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33C5254" w:rsidR="00093CA9" w:rsidRDefault="00D15810" w:rsidP="00093CA9">
            <w:proofErr w:type="spellStart"/>
            <w:r>
              <w:t>Blomstein</w:t>
            </w:r>
            <w:proofErr w:type="spellEnd"/>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E33A106" w:rsidR="00093CA9" w:rsidRDefault="002A1E7E" w:rsidP="00093CA9">
            <w:r w:rsidRPr="002A1E7E">
              <w:t>Regulation (EU) 2023/2405 on ensuring a level playing field for sustainable air transport (</w:t>
            </w:r>
            <w:proofErr w:type="spellStart"/>
            <w:r w:rsidRPr="002A1E7E">
              <w:t>refuelEU</w:t>
            </w:r>
            <w:proofErr w:type="spellEnd"/>
            <w:r w:rsidRPr="002A1E7E">
              <w:t xml:space="preserve"> aviation)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405A5FE" w:rsidR="00093CA9" w:rsidRDefault="00CA1CE0" w:rsidP="00093CA9">
            <w:hyperlink r:id="rId17" w:history="1">
              <w:r w:rsidRPr="00196815">
                <w:rPr>
                  <w:rStyle w:val="Hyperlink"/>
                </w:rPr>
                <w:t>https://web.archive.org/web/20250709113850/https://eur-lex.europa.eu/legal-content/EN/TXT/?uri=CELEX%3A02023R2405-20231031</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7C98B62"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E0AD2D1" w:rsidR="00093CA9" w:rsidRDefault="00697298"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0F70BC81"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25D486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480D8D3"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22AF916F" w14:textId="77777777" w:rsidR="00093CA9" w:rsidRDefault="00883C51" w:rsidP="00093CA9">
            <w:r w:rsidRPr="00883C51">
              <w:t>Regulation (EU) 2023/2405 of the European Parliament and of the Council of 18 October 2023</w:t>
            </w:r>
            <w:r>
              <w:t xml:space="preserve"> (also known as </w:t>
            </w:r>
            <w:proofErr w:type="spellStart"/>
            <w:r>
              <w:t>ReFuelEU</w:t>
            </w:r>
            <w:proofErr w:type="spellEnd"/>
            <w:r>
              <w:t xml:space="preserve"> Aviation)</w:t>
            </w:r>
            <w:r w:rsidR="00B02997">
              <w:t xml:space="preserve"> </w:t>
            </w:r>
            <w:r w:rsidR="00387B51" w:rsidRPr="00387B51">
              <w:t>aims to reduce greenhouse gas emissions in the aviation sector by promoting the uptake and supply of sustainable aviation fuels (SAF) across the European Union</w:t>
            </w:r>
            <w:r w:rsidR="00387B51">
              <w:t>.</w:t>
            </w:r>
          </w:p>
          <w:p w14:paraId="3BC8547F" w14:textId="77777777" w:rsidR="00387B51" w:rsidRDefault="008932C0" w:rsidP="00093CA9">
            <w:r>
              <w:t xml:space="preserve">This Regulation </w:t>
            </w:r>
            <w:r w:rsidRPr="008932C0">
              <w:t>imposes binding obligations on market actors (aircraft operators, aviation fuel suppliers, and Union airport managing bodies) to actively:</w:t>
            </w:r>
          </w:p>
          <w:p w14:paraId="05B8217A" w14:textId="60F30505" w:rsidR="008932C0" w:rsidRDefault="008932C0" w:rsidP="00093CA9">
            <w:r>
              <w:t xml:space="preserve">- Implement </w:t>
            </w:r>
            <w:r w:rsidR="00770857">
              <w:t>d</w:t>
            </w:r>
            <w:r w:rsidR="00770857" w:rsidRPr="00770857">
              <w:t xml:space="preserve">ecarbonisation measures, notably </w:t>
            </w:r>
            <w:r w:rsidR="002D2E93" w:rsidRPr="00770857">
              <w:t>using</w:t>
            </w:r>
            <w:r w:rsidR="00770857" w:rsidRPr="00770857">
              <w:t xml:space="preserve"> SAF and synthetic aviation fuels (Article 4, Annex I</w:t>
            </w:r>
            <w:proofErr w:type="gramStart"/>
            <w:r w:rsidR="00770857" w:rsidRPr="00770857">
              <w:t>);</w:t>
            </w:r>
            <w:proofErr w:type="gramEnd"/>
          </w:p>
          <w:p w14:paraId="76A77BF1" w14:textId="765269ED" w:rsidR="000671B0" w:rsidRDefault="000671B0" w:rsidP="00093CA9">
            <w:r>
              <w:t xml:space="preserve">- </w:t>
            </w:r>
            <w:r w:rsidRPr="000671B0">
              <w:t>Facilitate infrastructure and policy alignment through planning for hydrogen and electricity supply at airports (Article 7</w:t>
            </w:r>
            <w:proofErr w:type="gramStart"/>
            <w:r w:rsidRPr="000671B0">
              <w:t>)</w:t>
            </w:r>
            <w:r>
              <w:t>;</w:t>
            </w:r>
            <w:proofErr w:type="gramEnd"/>
          </w:p>
          <w:p w14:paraId="179A9A17" w14:textId="530E65C8" w:rsidR="00770857" w:rsidRDefault="00770857" w:rsidP="00093CA9">
            <w:r>
              <w:t xml:space="preserve">- Report </w:t>
            </w:r>
            <w:r w:rsidRPr="00770857">
              <w:t>detailed fuel use data, SAF purchases, lifecycle emissions and related metrics (Articles 8 and 10</w:t>
            </w:r>
            <w:proofErr w:type="gramStart"/>
            <w:r w:rsidRPr="00770857">
              <w:t>);</w:t>
            </w:r>
            <w:proofErr w:type="gramEnd"/>
          </w:p>
          <w:p w14:paraId="7B6D9268" w14:textId="7BCECC01" w:rsidR="00770857" w:rsidRDefault="000671B0" w:rsidP="00093CA9">
            <w:r>
              <w:t xml:space="preserve">- </w:t>
            </w:r>
            <w:r w:rsidRPr="000671B0">
              <w:t>Correct non-compliance through mandatory shortfall compensation and financial penalties (Article 12</w:t>
            </w:r>
            <w:proofErr w:type="gramStart"/>
            <w:r w:rsidRPr="000671B0">
              <w:t>);</w:t>
            </w:r>
            <w:proofErr w:type="gramEnd"/>
          </w:p>
          <w:p w14:paraId="3C90CF8F" w14:textId="77777777" w:rsidR="00770857" w:rsidRDefault="00770857" w:rsidP="00093CA9">
            <w:r>
              <w:t xml:space="preserve">- </w:t>
            </w:r>
            <w:r w:rsidRPr="00770857">
              <w:t>Participate in a labelling scheme that publicly discloses the environmental performance of flights, including CO₂ per passenger/km and SAF uptake (Article 14)</w:t>
            </w:r>
            <w:r w:rsidR="000671B0">
              <w:t>.</w:t>
            </w:r>
          </w:p>
          <w:p w14:paraId="18257824" w14:textId="79C81B6A" w:rsidR="002D2E93" w:rsidRDefault="002D2E93" w:rsidP="00093CA9">
            <w:r w:rsidRPr="002D2E93">
              <w:t>These obligations reflect implementation-focused transition planning: entities are not merely asked to disclose targets, but to take concrete steps toward decarbonising aviation, under quantified targets and timetables</w:t>
            </w:r>
            <w: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096E356" w:rsidR="00093CA9" w:rsidRDefault="008A6B1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EE84C11" w:rsidR="00093CA9" w:rsidRPr="00173D7C" w:rsidRDefault="008A6B1C"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353C604" w:rsidR="00093CA9" w:rsidRPr="00173D7C" w:rsidRDefault="008A6B1C" w:rsidP="00093CA9">
            <w:pPr>
              <w:rPr>
                <w:color w:val="000000" w:themeColor="text1"/>
              </w:rPr>
            </w:pPr>
            <w:r>
              <w:rPr>
                <w:color w:val="000000" w:themeColor="text1"/>
              </w:rPr>
              <w:t>2024 and 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05CE04D1" w14:textId="241C97D0" w:rsidR="000377CE" w:rsidRPr="000377CE" w:rsidRDefault="000377CE" w:rsidP="000377CE">
            <w:pPr>
              <w:rPr>
                <w:color w:val="000000" w:themeColor="text1"/>
              </w:rPr>
            </w:pPr>
            <w:r w:rsidRPr="000377CE">
              <w:rPr>
                <w:color w:val="000000" w:themeColor="text1"/>
              </w:rPr>
              <w:t>General applicability: 1 January 2024</w:t>
            </w:r>
          </w:p>
          <w:p w14:paraId="1A1B9D26" w14:textId="4B9B71D5" w:rsidR="00093CA9" w:rsidRPr="00587FAE" w:rsidRDefault="000377CE" w:rsidP="000377CE">
            <w:pPr>
              <w:rPr>
                <w:color w:val="000000" w:themeColor="text1"/>
              </w:rPr>
            </w:pPr>
            <w:r w:rsidRPr="000377CE">
              <w:rPr>
                <w:color w:val="000000" w:themeColor="text1"/>
              </w:rPr>
              <w:t>Binding obligations: 1 January 2025</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BDF090B" w:rsidR="00093CA9" w:rsidRDefault="005B4D7A" w:rsidP="005B4D7A">
            <w:r>
              <w:t xml:space="preserve">The </w:t>
            </w:r>
            <w:r>
              <w:t>European Parliament an</w:t>
            </w:r>
            <w:r>
              <w:t>d t</w:t>
            </w:r>
            <w:r>
              <w:t>he Council of the European Union.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96D882E" w:rsidR="00093CA9" w:rsidRPr="006B7B0D" w:rsidRDefault="00FC5508" w:rsidP="00093CA9">
            <w:r w:rsidRPr="00FC5508">
              <w:t>European Union Aviation Safety Agency (EASA)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9459BFD" w:rsidR="00093CA9" w:rsidRPr="006B7B0D" w:rsidRDefault="00B20678"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313C5454" w:rsidR="00093CA9" w:rsidRDefault="00B20678" w:rsidP="00093CA9">
            <w:r w:rsidRPr="00B20678">
              <w:t>EASA is widely recognised as having high institutional, technical, and operational capacity to oversee and implement complex regulatory frameworks, including environmental and sustainability mandates in the aviation sector.</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C7EF6AF" w:rsidR="00093CA9" w:rsidRDefault="00AB329B"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562F5AE2" w14:textId="6B048FAA" w:rsidR="00686CC7" w:rsidRDefault="00D6296E" w:rsidP="00093CA9">
            <w:pPr>
              <w:keepNext/>
              <w:rPr>
                <w:color w:val="000000" w:themeColor="text1"/>
              </w:rPr>
            </w:pPr>
            <w:r>
              <w:rPr>
                <w:color w:val="000000" w:themeColor="text1"/>
              </w:rPr>
              <w:t xml:space="preserve">- Aircraft operators must </w:t>
            </w:r>
            <w:r w:rsidR="00155CE1" w:rsidRPr="00155CE1">
              <w:rPr>
                <w:color w:val="000000" w:themeColor="text1"/>
              </w:rPr>
              <w:t>report by 31 March of each reporting year (starting in 2025) the following data for the preceding year</w:t>
            </w:r>
            <w:r w:rsidR="00EE0A3C">
              <w:rPr>
                <w:color w:val="000000" w:themeColor="text1"/>
              </w:rPr>
              <w:t xml:space="preserve"> </w:t>
            </w:r>
            <w:r w:rsidR="00EE0A3C" w:rsidRPr="00686CC7">
              <w:rPr>
                <w:color w:val="000000" w:themeColor="text1"/>
              </w:rPr>
              <w:t>(Article 8(1)-(3) and Annex II)</w:t>
            </w:r>
            <w:r w:rsidR="00155CE1" w:rsidRPr="00155CE1">
              <w:rPr>
                <w:color w:val="000000" w:themeColor="text1"/>
              </w:rPr>
              <w:t>:</w:t>
            </w:r>
            <w:r w:rsidR="00155CE1">
              <w:rPr>
                <w:color w:val="000000" w:themeColor="text1"/>
              </w:rPr>
              <w:t xml:space="preserve"> </w:t>
            </w:r>
          </w:p>
          <w:p w14:paraId="7DBE45EE" w14:textId="5362B833" w:rsidR="00686CC7" w:rsidRPr="00686CC7" w:rsidRDefault="00155CE1" w:rsidP="00686CC7">
            <w:pPr>
              <w:pStyle w:val="ListParagraph"/>
              <w:keepNext/>
              <w:numPr>
                <w:ilvl w:val="0"/>
                <w:numId w:val="49"/>
              </w:numPr>
              <w:rPr>
                <w:color w:val="000000" w:themeColor="text1"/>
              </w:rPr>
            </w:pPr>
            <w:r w:rsidRPr="00686CC7">
              <w:rPr>
                <w:color w:val="000000" w:themeColor="text1"/>
              </w:rPr>
              <w:t>to</w:t>
            </w:r>
            <w:r w:rsidRPr="00686CC7">
              <w:rPr>
                <w:color w:val="000000" w:themeColor="text1"/>
              </w:rPr>
              <w:t xml:space="preserve">tal aviation fuel uplifted at each Union </w:t>
            </w:r>
            <w:proofErr w:type="gramStart"/>
            <w:r w:rsidRPr="00686CC7">
              <w:rPr>
                <w:color w:val="000000" w:themeColor="text1"/>
              </w:rPr>
              <w:t>airport</w:t>
            </w:r>
            <w:r w:rsidRPr="00686CC7">
              <w:rPr>
                <w:color w:val="000000" w:themeColor="text1"/>
              </w:rPr>
              <w:t>;</w:t>
            </w:r>
            <w:proofErr w:type="gramEnd"/>
            <w:r w:rsidRPr="00686CC7">
              <w:rPr>
                <w:color w:val="000000" w:themeColor="text1"/>
              </w:rPr>
              <w:t xml:space="preserve"> </w:t>
            </w:r>
          </w:p>
          <w:p w14:paraId="7C0C0AC2" w14:textId="20C873CC" w:rsidR="00686CC7" w:rsidRPr="00686CC7" w:rsidRDefault="00155CE1" w:rsidP="00686CC7">
            <w:pPr>
              <w:pStyle w:val="ListParagraph"/>
              <w:keepNext/>
              <w:numPr>
                <w:ilvl w:val="0"/>
                <w:numId w:val="49"/>
              </w:numPr>
              <w:rPr>
                <w:color w:val="000000" w:themeColor="text1"/>
              </w:rPr>
            </w:pPr>
            <w:r w:rsidRPr="00686CC7">
              <w:rPr>
                <w:color w:val="000000" w:themeColor="text1"/>
              </w:rPr>
              <w:t>y</w:t>
            </w:r>
            <w:r w:rsidRPr="00686CC7">
              <w:rPr>
                <w:color w:val="000000" w:themeColor="text1"/>
              </w:rPr>
              <w:t xml:space="preserve">early aviation fuel required and non-tanked </w:t>
            </w:r>
            <w:proofErr w:type="gramStart"/>
            <w:r w:rsidRPr="00686CC7">
              <w:rPr>
                <w:color w:val="000000" w:themeColor="text1"/>
              </w:rPr>
              <w:t>quantit</w:t>
            </w:r>
            <w:r w:rsidRPr="00686CC7">
              <w:rPr>
                <w:color w:val="000000" w:themeColor="text1"/>
              </w:rPr>
              <w:t>y;</w:t>
            </w:r>
            <w:proofErr w:type="gramEnd"/>
            <w:r w:rsidRPr="00686CC7">
              <w:rPr>
                <w:color w:val="000000" w:themeColor="text1"/>
              </w:rPr>
              <w:t xml:space="preserve"> </w:t>
            </w:r>
          </w:p>
          <w:p w14:paraId="49AF8D4E" w14:textId="16BE7C87" w:rsidR="00686CC7" w:rsidRPr="00686CC7" w:rsidRDefault="00155CE1" w:rsidP="00686CC7">
            <w:pPr>
              <w:pStyle w:val="ListParagraph"/>
              <w:keepNext/>
              <w:numPr>
                <w:ilvl w:val="0"/>
                <w:numId w:val="49"/>
              </w:numPr>
              <w:rPr>
                <w:color w:val="000000" w:themeColor="text1"/>
              </w:rPr>
            </w:pPr>
            <w:r w:rsidRPr="00686CC7">
              <w:rPr>
                <w:color w:val="000000" w:themeColor="text1"/>
              </w:rPr>
              <w:t xml:space="preserve">SAF purchased; </w:t>
            </w:r>
            <w:r w:rsidR="00686CC7" w:rsidRPr="00686CC7">
              <w:rPr>
                <w:color w:val="000000" w:themeColor="text1"/>
              </w:rPr>
              <w:t>and</w:t>
            </w:r>
          </w:p>
          <w:p w14:paraId="345BA889" w14:textId="4D9C217B" w:rsidR="00D6296E" w:rsidRPr="00686CC7" w:rsidRDefault="00155CE1" w:rsidP="00686CC7">
            <w:pPr>
              <w:pStyle w:val="ListParagraph"/>
              <w:keepNext/>
              <w:numPr>
                <w:ilvl w:val="0"/>
                <w:numId w:val="49"/>
              </w:numPr>
              <w:rPr>
                <w:color w:val="000000" w:themeColor="text1"/>
              </w:rPr>
            </w:pPr>
            <w:r w:rsidRPr="00686CC7">
              <w:rPr>
                <w:color w:val="000000" w:themeColor="text1"/>
              </w:rPr>
              <w:t>total number of flights and flight hours.</w:t>
            </w:r>
          </w:p>
          <w:p w14:paraId="76F801A8" w14:textId="2515ED1E" w:rsidR="00C14FAA" w:rsidRDefault="00C14FAA" w:rsidP="00093CA9">
            <w:pPr>
              <w:keepNext/>
              <w:rPr>
                <w:color w:val="000000" w:themeColor="text1"/>
              </w:rPr>
            </w:pPr>
            <w:r w:rsidRPr="00C14FAA">
              <w:rPr>
                <w:color w:val="000000" w:themeColor="text1"/>
              </w:rPr>
              <w:t>These reports must be verified by an independent verifier under the rules of Directive 2003/87/EC (Art</w:t>
            </w:r>
            <w:r>
              <w:rPr>
                <w:color w:val="000000" w:themeColor="text1"/>
              </w:rPr>
              <w:t>icle</w:t>
            </w:r>
            <w:r w:rsidRPr="00C14FAA">
              <w:rPr>
                <w:color w:val="000000" w:themeColor="text1"/>
              </w:rPr>
              <w:t xml:space="preserve"> 8(3)).</w:t>
            </w:r>
          </w:p>
          <w:p w14:paraId="1179A024" w14:textId="33DFA7AD" w:rsidR="00686CC7" w:rsidRDefault="00282FEE" w:rsidP="00093CA9">
            <w:pPr>
              <w:keepNext/>
              <w:rPr>
                <w:color w:val="000000" w:themeColor="text1"/>
              </w:rPr>
            </w:pPr>
            <w:r>
              <w:rPr>
                <w:color w:val="000000" w:themeColor="text1"/>
              </w:rPr>
              <w:t xml:space="preserve">- </w:t>
            </w:r>
            <w:r w:rsidR="00B2295A">
              <w:rPr>
                <w:color w:val="000000" w:themeColor="text1"/>
              </w:rPr>
              <w:t xml:space="preserve">By </w:t>
            </w:r>
            <w:r w:rsidR="00B2295A" w:rsidRPr="00B2295A">
              <w:rPr>
                <w:color w:val="000000" w:themeColor="text1"/>
              </w:rPr>
              <w:t>14 February each year, suppliers must report into the Union database (Article 31a of Directive (EU) 2018/2001)</w:t>
            </w:r>
            <w:r w:rsidR="00EE0A3C">
              <w:rPr>
                <w:color w:val="000000" w:themeColor="text1"/>
              </w:rPr>
              <w:t xml:space="preserve"> </w:t>
            </w:r>
            <w:r w:rsidR="00EE0A3C" w:rsidRPr="00686CC7">
              <w:rPr>
                <w:color w:val="000000" w:themeColor="text1"/>
              </w:rPr>
              <w:t>(Article 10)</w:t>
            </w:r>
            <w:r w:rsidR="00B2295A" w:rsidRPr="00B2295A">
              <w:rPr>
                <w:color w:val="000000" w:themeColor="text1"/>
              </w:rPr>
              <w:t>:</w:t>
            </w:r>
            <w:r w:rsidR="00150101">
              <w:rPr>
                <w:color w:val="000000" w:themeColor="text1"/>
              </w:rPr>
              <w:t xml:space="preserve"> </w:t>
            </w:r>
          </w:p>
          <w:p w14:paraId="05A72AF8" w14:textId="77777777" w:rsidR="00686CC7" w:rsidRDefault="00A87AD9" w:rsidP="00686CC7">
            <w:pPr>
              <w:pStyle w:val="ListParagraph"/>
              <w:keepNext/>
              <w:numPr>
                <w:ilvl w:val="0"/>
                <w:numId w:val="52"/>
              </w:numPr>
              <w:rPr>
                <w:color w:val="000000" w:themeColor="text1"/>
              </w:rPr>
            </w:pPr>
            <w:r w:rsidRPr="00686CC7">
              <w:rPr>
                <w:color w:val="000000" w:themeColor="text1"/>
              </w:rPr>
              <w:t xml:space="preserve">aviation fuel and SAF quantities </w:t>
            </w:r>
            <w:proofErr w:type="gramStart"/>
            <w:r w:rsidRPr="00686CC7">
              <w:rPr>
                <w:color w:val="000000" w:themeColor="text1"/>
              </w:rPr>
              <w:t>supplied;</w:t>
            </w:r>
            <w:proofErr w:type="gramEnd"/>
            <w:r w:rsidRPr="00686CC7">
              <w:rPr>
                <w:color w:val="000000" w:themeColor="text1"/>
              </w:rPr>
              <w:t xml:space="preserve"> </w:t>
            </w:r>
          </w:p>
          <w:p w14:paraId="12AC1D16" w14:textId="77777777" w:rsidR="00686CC7" w:rsidRDefault="00A87AD9" w:rsidP="00686CC7">
            <w:pPr>
              <w:pStyle w:val="ListParagraph"/>
              <w:keepNext/>
              <w:numPr>
                <w:ilvl w:val="0"/>
                <w:numId w:val="52"/>
              </w:numPr>
              <w:rPr>
                <w:color w:val="000000" w:themeColor="text1"/>
              </w:rPr>
            </w:pPr>
            <w:r w:rsidRPr="00686CC7">
              <w:rPr>
                <w:color w:val="000000" w:themeColor="text1"/>
              </w:rPr>
              <w:t xml:space="preserve">feedstock, conversion process and lifecycle </w:t>
            </w:r>
            <w:proofErr w:type="gramStart"/>
            <w:r w:rsidRPr="00686CC7">
              <w:rPr>
                <w:color w:val="000000" w:themeColor="text1"/>
              </w:rPr>
              <w:t>emissions;</w:t>
            </w:r>
            <w:proofErr w:type="gramEnd"/>
            <w:r w:rsidRPr="00686CC7">
              <w:rPr>
                <w:color w:val="000000" w:themeColor="text1"/>
              </w:rPr>
              <w:t xml:space="preserve"> </w:t>
            </w:r>
          </w:p>
          <w:p w14:paraId="2DFAEDC4" w14:textId="77777777" w:rsidR="00686CC7" w:rsidRDefault="00A87AD9" w:rsidP="00686CC7">
            <w:pPr>
              <w:pStyle w:val="ListParagraph"/>
              <w:keepNext/>
              <w:numPr>
                <w:ilvl w:val="0"/>
                <w:numId w:val="52"/>
              </w:numPr>
              <w:rPr>
                <w:color w:val="000000" w:themeColor="text1"/>
              </w:rPr>
            </w:pPr>
            <w:r w:rsidRPr="00686CC7">
              <w:rPr>
                <w:color w:val="000000" w:themeColor="text1"/>
              </w:rPr>
              <w:t xml:space="preserve">aromatics, </w:t>
            </w:r>
            <w:proofErr w:type="spellStart"/>
            <w:r w:rsidRPr="00686CC7">
              <w:rPr>
                <w:color w:val="000000" w:themeColor="text1"/>
              </w:rPr>
              <w:t>napht</w:t>
            </w:r>
            <w:r w:rsidR="001C2B0A" w:rsidRPr="00686CC7">
              <w:rPr>
                <w:color w:val="000000" w:themeColor="text1"/>
              </w:rPr>
              <w:t>halenes</w:t>
            </w:r>
            <w:proofErr w:type="spellEnd"/>
            <w:r w:rsidR="001C2B0A" w:rsidRPr="00686CC7">
              <w:rPr>
                <w:color w:val="000000" w:themeColor="text1"/>
              </w:rPr>
              <w:t>, sulphur content and test methods</w:t>
            </w:r>
            <w:r w:rsidR="007F181A" w:rsidRPr="00686CC7">
              <w:rPr>
                <w:color w:val="000000" w:themeColor="text1"/>
              </w:rPr>
              <w:t xml:space="preserve">; and </w:t>
            </w:r>
          </w:p>
          <w:p w14:paraId="62CE16AC" w14:textId="6BBA943B" w:rsidR="00D6296E" w:rsidRPr="00686CC7" w:rsidRDefault="007F181A" w:rsidP="00686CC7">
            <w:pPr>
              <w:pStyle w:val="ListParagraph"/>
              <w:keepNext/>
              <w:numPr>
                <w:ilvl w:val="0"/>
                <w:numId w:val="52"/>
              </w:numPr>
              <w:rPr>
                <w:color w:val="000000" w:themeColor="text1"/>
              </w:rPr>
            </w:pPr>
            <w:r w:rsidRPr="00686CC7">
              <w:rPr>
                <w:color w:val="000000" w:themeColor="text1"/>
              </w:rPr>
              <w:t>energy content per fuel type and location</w:t>
            </w:r>
            <w:r w:rsidR="00EE0A3C">
              <w:rPr>
                <w:color w:val="000000" w:themeColor="text1"/>
              </w:rPr>
              <w:t>.</w:t>
            </w:r>
          </w:p>
          <w:p w14:paraId="1AAB89BD" w14:textId="77777777" w:rsidR="00811877" w:rsidRDefault="00811877" w:rsidP="00093CA9">
            <w:pPr>
              <w:keepNext/>
              <w:rPr>
                <w:color w:val="000000" w:themeColor="text1"/>
              </w:rPr>
            </w:pPr>
            <w:r w:rsidRPr="00811877">
              <w:rPr>
                <w:color w:val="000000" w:themeColor="text1"/>
              </w:rPr>
              <w:t>Member States must ensure that data is verified and audited (Art</w:t>
            </w:r>
            <w:r>
              <w:rPr>
                <w:color w:val="000000" w:themeColor="text1"/>
              </w:rPr>
              <w:t xml:space="preserve">icle </w:t>
            </w:r>
            <w:r w:rsidRPr="00811877">
              <w:rPr>
                <w:color w:val="000000" w:themeColor="text1"/>
              </w:rPr>
              <w:t>10</w:t>
            </w:r>
            <w:r>
              <w:rPr>
                <w:color w:val="000000" w:themeColor="text1"/>
              </w:rPr>
              <w:t xml:space="preserve"> (</w:t>
            </w:r>
            <w:r w:rsidRPr="00811877">
              <w:rPr>
                <w:color w:val="000000" w:themeColor="text1"/>
              </w:rPr>
              <w:t>2</w:t>
            </w:r>
            <w:r>
              <w:rPr>
                <w:color w:val="000000" w:themeColor="text1"/>
              </w:rPr>
              <w:t>)</w:t>
            </w:r>
            <w:r w:rsidRPr="00811877">
              <w:rPr>
                <w:color w:val="000000" w:themeColor="text1"/>
              </w:rPr>
              <w:t>).</w:t>
            </w:r>
          </w:p>
          <w:p w14:paraId="52C7D7B3" w14:textId="71978BE7" w:rsidR="00CB5067" w:rsidRDefault="00206EC9" w:rsidP="00CB5067">
            <w:pPr>
              <w:keepNext/>
              <w:rPr>
                <w:color w:val="000000" w:themeColor="text1"/>
              </w:rPr>
            </w:pPr>
            <w:r>
              <w:rPr>
                <w:color w:val="000000" w:themeColor="text1"/>
              </w:rPr>
              <w:t>- Every two years</w:t>
            </w:r>
            <w:r w:rsidR="00824920">
              <w:rPr>
                <w:color w:val="000000" w:themeColor="text1"/>
              </w:rPr>
              <w:t>, Union airport managing bodies must report</w:t>
            </w:r>
            <w:r w:rsidR="00EE0A3C">
              <w:rPr>
                <w:color w:val="000000" w:themeColor="text1"/>
              </w:rPr>
              <w:t xml:space="preserve"> (Article 7(3))</w:t>
            </w:r>
            <w:r w:rsidR="00686CC7">
              <w:rPr>
                <w:color w:val="000000" w:themeColor="text1"/>
              </w:rPr>
              <w:t>:</w:t>
            </w:r>
            <w:r w:rsidR="00824920">
              <w:rPr>
                <w:color w:val="000000" w:themeColor="text1"/>
              </w:rPr>
              <w:t xml:space="preserve"> </w:t>
            </w:r>
          </w:p>
          <w:p w14:paraId="54F901E7" w14:textId="77777777" w:rsidR="00811877" w:rsidRDefault="00824920" w:rsidP="00CB5067">
            <w:pPr>
              <w:pStyle w:val="ListParagraph"/>
              <w:keepNext/>
              <w:numPr>
                <w:ilvl w:val="0"/>
                <w:numId w:val="54"/>
              </w:numPr>
              <w:rPr>
                <w:color w:val="000000" w:themeColor="text1"/>
              </w:rPr>
            </w:pPr>
            <w:r w:rsidRPr="00CB5067">
              <w:rPr>
                <w:color w:val="000000" w:themeColor="text1"/>
              </w:rPr>
              <w:t xml:space="preserve">progress on hydrogen and electricity </w:t>
            </w:r>
            <w:proofErr w:type="gramStart"/>
            <w:r w:rsidRPr="00CB5067">
              <w:rPr>
                <w:color w:val="000000" w:themeColor="text1"/>
              </w:rPr>
              <w:t>infrastructure</w:t>
            </w:r>
            <w:r w:rsidR="00686CC7" w:rsidRPr="00CB5067">
              <w:rPr>
                <w:color w:val="000000" w:themeColor="text1"/>
              </w:rPr>
              <w:t>;</w:t>
            </w:r>
            <w:proofErr w:type="gramEnd"/>
            <w:r w:rsidR="00686CC7" w:rsidRPr="00CB5067">
              <w:rPr>
                <w:color w:val="000000" w:themeColor="text1"/>
              </w:rPr>
              <w:t xml:space="preserve"> </w:t>
            </w:r>
          </w:p>
          <w:p w14:paraId="331C022D" w14:textId="77777777" w:rsidR="00232944" w:rsidRDefault="00232944" w:rsidP="00CB5067">
            <w:pPr>
              <w:pStyle w:val="ListParagraph"/>
              <w:keepNext/>
              <w:numPr>
                <w:ilvl w:val="0"/>
                <w:numId w:val="54"/>
              </w:numPr>
              <w:rPr>
                <w:color w:val="000000" w:themeColor="text1"/>
              </w:rPr>
            </w:pPr>
            <w:r>
              <w:rPr>
                <w:color w:val="000000" w:themeColor="text1"/>
              </w:rPr>
              <w:t xml:space="preserve">public or publishable information on projected supple </w:t>
            </w:r>
            <w:proofErr w:type="gramStart"/>
            <w:r>
              <w:rPr>
                <w:color w:val="000000" w:themeColor="text1"/>
              </w:rPr>
              <w:t>volumes;</w:t>
            </w:r>
            <w:proofErr w:type="gramEnd"/>
          </w:p>
          <w:p w14:paraId="5014668C" w14:textId="77777777" w:rsidR="00232944" w:rsidRDefault="00232944" w:rsidP="00CB5067">
            <w:pPr>
              <w:pStyle w:val="ListParagraph"/>
              <w:keepNext/>
              <w:numPr>
                <w:ilvl w:val="0"/>
                <w:numId w:val="54"/>
              </w:numPr>
              <w:rPr>
                <w:color w:val="000000" w:themeColor="text1"/>
              </w:rPr>
            </w:pPr>
            <w:r>
              <w:rPr>
                <w:color w:val="000000" w:themeColor="text1"/>
              </w:rPr>
              <w:t>plans for recharging/refuelling development.</w:t>
            </w:r>
          </w:p>
          <w:p w14:paraId="1A291215" w14:textId="19185B29" w:rsidR="00EE0A3C" w:rsidRDefault="00EE0A3C" w:rsidP="00EE0A3C">
            <w:pPr>
              <w:keepNext/>
              <w:rPr>
                <w:color w:val="000000" w:themeColor="text1"/>
              </w:rPr>
            </w:pPr>
            <w:r>
              <w:rPr>
                <w:color w:val="000000" w:themeColor="text1"/>
              </w:rPr>
              <w:t xml:space="preserve">- EASA </w:t>
            </w:r>
            <w:r w:rsidR="00D23B66" w:rsidRPr="00D23B66">
              <w:rPr>
                <w:color w:val="000000" w:themeColor="text1"/>
              </w:rPr>
              <w:t>must publish an annual technical report using the above data. It includes</w:t>
            </w:r>
            <w:r w:rsidR="00D23B66">
              <w:rPr>
                <w:color w:val="000000" w:themeColor="text1"/>
              </w:rPr>
              <w:t xml:space="preserve"> (Article 13(1))</w:t>
            </w:r>
            <w:r w:rsidR="00D23B66" w:rsidRPr="00D23B66">
              <w:rPr>
                <w:color w:val="000000" w:themeColor="text1"/>
              </w:rPr>
              <w:t>:</w:t>
            </w:r>
          </w:p>
          <w:p w14:paraId="507A8437" w14:textId="77777777" w:rsidR="00D23B66" w:rsidRDefault="004300C1" w:rsidP="00D23B66">
            <w:pPr>
              <w:pStyle w:val="ListParagraph"/>
              <w:keepNext/>
              <w:numPr>
                <w:ilvl w:val="0"/>
                <w:numId w:val="55"/>
              </w:numPr>
              <w:rPr>
                <w:color w:val="000000" w:themeColor="text1"/>
              </w:rPr>
            </w:pPr>
            <w:r>
              <w:rPr>
                <w:color w:val="000000" w:themeColor="text1"/>
              </w:rPr>
              <w:t>a</w:t>
            </w:r>
            <w:r w:rsidRPr="004300C1">
              <w:rPr>
                <w:color w:val="000000" w:themeColor="text1"/>
              </w:rPr>
              <w:t xml:space="preserve">ggregated SAF uptake and feedstock </w:t>
            </w:r>
            <w:proofErr w:type="gramStart"/>
            <w:r w:rsidRPr="004300C1">
              <w:rPr>
                <w:color w:val="000000" w:themeColor="text1"/>
              </w:rPr>
              <w:t>use</w:t>
            </w:r>
            <w:r>
              <w:rPr>
                <w:color w:val="000000" w:themeColor="text1"/>
              </w:rPr>
              <w:t>;</w:t>
            </w:r>
            <w:proofErr w:type="gramEnd"/>
          </w:p>
          <w:p w14:paraId="3837AD04" w14:textId="77777777" w:rsidR="004300C1" w:rsidRDefault="004300C1" w:rsidP="00D23B66">
            <w:pPr>
              <w:pStyle w:val="ListParagraph"/>
              <w:keepNext/>
              <w:numPr>
                <w:ilvl w:val="0"/>
                <w:numId w:val="55"/>
              </w:numPr>
              <w:rPr>
                <w:color w:val="000000" w:themeColor="text1"/>
              </w:rPr>
            </w:pPr>
            <w:r>
              <w:rPr>
                <w:color w:val="000000" w:themeColor="text1"/>
              </w:rPr>
              <w:t>ma</w:t>
            </w:r>
            <w:r w:rsidRPr="004300C1">
              <w:rPr>
                <w:color w:val="000000" w:themeColor="text1"/>
              </w:rPr>
              <w:t xml:space="preserve">rket trends, prices, and international </w:t>
            </w:r>
            <w:proofErr w:type="gramStart"/>
            <w:r w:rsidRPr="004300C1">
              <w:rPr>
                <w:color w:val="000000" w:themeColor="text1"/>
              </w:rPr>
              <w:t>comparisons</w:t>
            </w:r>
            <w:r>
              <w:rPr>
                <w:color w:val="000000" w:themeColor="text1"/>
              </w:rPr>
              <w:t>;</w:t>
            </w:r>
            <w:proofErr w:type="gramEnd"/>
          </w:p>
          <w:p w14:paraId="004DC3F3" w14:textId="77777777" w:rsidR="004300C1" w:rsidRDefault="004300C1" w:rsidP="00D23B66">
            <w:pPr>
              <w:pStyle w:val="ListParagraph"/>
              <w:keepNext/>
              <w:numPr>
                <w:ilvl w:val="0"/>
                <w:numId w:val="55"/>
              </w:numPr>
              <w:rPr>
                <w:color w:val="000000" w:themeColor="text1"/>
              </w:rPr>
            </w:pPr>
            <w:r>
              <w:rPr>
                <w:color w:val="000000" w:themeColor="text1"/>
              </w:rPr>
              <w:t>c</w:t>
            </w:r>
            <w:r w:rsidRPr="004300C1">
              <w:rPr>
                <w:color w:val="000000" w:themeColor="text1"/>
              </w:rPr>
              <w:t xml:space="preserve">ompliance status of operators and </w:t>
            </w:r>
            <w:proofErr w:type="gramStart"/>
            <w:r w:rsidRPr="004300C1">
              <w:rPr>
                <w:color w:val="000000" w:themeColor="text1"/>
              </w:rPr>
              <w:t>suppliers</w:t>
            </w:r>
            <w:r>
              <w:rPr>
                <w:color w:val="000000" w:themeColor="text1"/>
              </w:rPr>
              <w:t>;</w:t>
            </w:r>
            <w:proofErr w:type="gramEnd"/>
          </w:p>
          <w:p w14:paraId="2A43DDA6" w14:textId="77777777" w:rsidR="004300C1" w:rsidRDefault="00030001" w:rsidP="00D23B66">
            <w:pPr>
              <w:pStyle w:val="ListParagraph"/>
              <w:keepNext/>
              <w:numPr>
                <w:ilvl w:val="0"/>
                <w:numId w:val="55"/>
              </w:numPr>
              <w:rPr>
                <w:color w:val="000000" w:themeColor="text1"/>
              </w:rPr>
            </w:pPr>
            <w:r>
              <w:rPr>
                <w:color w:val="000000" w:themeColor="text1"/>
              </w:rPr>
              <w:t>a</w:t>
            </w:r>
            <w:r w:rsidRPr="00030001">
              <w:rPr>
                <w:color w:val="000000" w:themeColor="text1"/>
              </w:rPr>
              <w:t xml:space="preserve">irport compliance with SAF access </w:t>
            </w:r>
            <w:proofErr w:type="gramStart"/>
            <w:r w:rsidRPr="00030001">
              <w:rPr>
                <w:color w:val="000000" w:themeColor="text1"/>
              </w:rPr>
              <w:t>obligation</w:t>
            </w:r>
            <w:r>
              <w:rPr>
                <w:color w:val="000000" w:themeColor="text1"/>
              </w:rPr>
              <w:t>s;</w:t>
            </w:r>
            <w:proofErr w:type="gramEnd"/>
          </w:p>
          <w:p w14:paraId="3FE5CF34" w14:textId="77777777" w:rsidR="00030001" w:rsidRDefault="00030001" w:rsidP="00D23B66">
            <w:pPr>
              <w:pStyle w:val="ListParagraph"/>
              <w:keepNext/>
              <w:numPr>
                <w:ilvl w:val="0"/>
                <w:numId w:val="55"/>
              </w:numPr>
              <w:rPr>
                <w:color w:val="000000" w:themeColor="text1"/>
              </w:rPr>
            </w:pPr>
            <w:r>
              <w:rPr>
                <w:color w:val="000000" w:themeColor="text1"/>
              </w:rPr>
              <w:t>data on SAF supplied in third countries, where available.</w:t>
            </w:r>
          </w:p>
          <w:p w14:paraId="2C2128DB" w14:textId="674009C5" w:rsidR="00A77A4A" w:rsidRPr="00A02D67" w:rsidRDefault="00030001" w:rsidP="00A02D67">
            <w:pPr>
              <w:keepNext/>
              <w:rPr>
                <w:color w:val="000000" w:themeColor="text1"/>
              </w:rPr>
            </w:pPr>
            <w:r>
              <w:rPr>
                <w:color w:val="000000" w:themeColor="text1"/>
              </w:rPr>
              <w:t xml:space="preserve">- </w:t>
            </w:r>
            <w:r w:rsidR="00A77A4A">
              <w:rPr>
                <w:color w:val="000000" w:themeColor="text1"/>
              </w:rPr>
              <w:t>EASA issues environmental labels for flights based on</w:t>
            </w:r>
            <w:r w:rsidR="00A02D67">
              <w:rPr>
                <w:color w:val="000000" w:themeColor="text1"/>
              </w:rPr>
              <w:t xml:space="preserve"> </w:t>
            </w:r>
            <w:r w:rsidR="00A77A4A" w:rsidRPr="00A02D67">
              <w:rPr>
                <w:color w:val="000000" w:themeColor="text1"/>
              </w:rPr>
              <w:t>CO2 footprint and SAF use</w:t>
            </w:r>
            <w:r w:rsidR="00A02D67">
              <w:rPr>
                <w:color w:val="000000" w:themeColor="text1"/>
              </w:rPr>
              <w:t xml:space="preserve"> and l</w:t>
            </w:r>
            <w:r w:rsidR="00A77A4A" w:rsidRPr="00A02D67">
              <w:rPr>
                <w:color w:val="000000" w:themeColor="text1"/>
              </w:rPr>
              <w:t>ifecycle emissions of SAF used</w:t>
            </w:r>
            <w:r w:rsidR="00F3461F">
              <w:rPr>
                <w:color w:val="000000" w:themeColor="text1"/>
              </w:rPr>
              <w:t xml:space="preserve"> (Article 14)</w:t>
            </w:r>
            <w:r w:rsidR="00A02D67">
              <w:rPr>
                <w:color w:val="000000" w:themeColor="text1"/>
              </w:rPr>
              <w:t xml:space="preserve">. These labels must be publicly displayed in a comparable, accessible format and provided in machine-readable format.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1C541E98" w:rsidR="00C4670C" w:rsidRPr="00C37D48" w:rsidRDefault="001F2C72"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62266736" w:rsidR="00C4670C" w:rsidRPr="00C37D48" w:rsidRDefault="001F2C72"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6527315" w:rsidR="00C4670C" w:rsidRPr="00C37D48" w:rsidRDefault="001F2C72"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5415DF1E" w:rsidR="00C4670C" w:rsidRPr="00C37D48" w:rsidRDefault="001F2C72"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661D70B7" w:rsidR="00C4670C" w:rsidRPr="00C37D48" w:rsidRDefault="001F2C72"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127A0F20" w:rsidR="00C4670C" w:rsidRPr="00C37D48" w:rsidRDefault="001F2C72"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6FA2EEA7" w:rsidR="00C4670C" w:rsidRPr="00C37D48" w:rsidRDefault="001F2C72" w:rsidP="00C37D48">
            <w:pPr>
              <w:rPr>
                <w:rFonts w:ascii="Calibri" w:hAnsi="Calibri" w:cs="Calibri"/>
              </w:rPr>
            </w:pPr>
            <w:r>
              <w:rPr>
                <w:rFonts w:ascii="Calibri" w:hAnsi="Calibri" w:cs="Calibri"/>
              </w:rPr>
              <w:t>X</w:t>
            </w: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58AA6711" w:rsidR="00C4670C" w:rsidRPr="00C37D48" w:rsidRDefault="001F2C72"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1C40CE52" w:rsidR="00C4670C" w:rsidRPr="00C37D48" w:rsidRDefault="001F2C72"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D37DCC7" w:rsidR="00C4670C" w:rsidRPr="00C37D48" w:rsidRDefault="001F2C72"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631DB8F3" w:rsidR="00C4670C" w:rsidRPr="00C37D48" w:rsidRDefault="001F2C72"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064D2975" w:rsidR="00C4670C" w:rsidRPr="00C37D48" w:rsidRDefault="001F2C72"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05F18665" w:rsidR="00C4670C" w:rsidRPr="00C37D48" w:rsidRDefault="009053D3"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640260F" w:rsidR="004F276F" w:rsidRPr="00C37D48" w:rsidRDefault="0056068C" w:rsidP="00C37D48">
            <w:pPr>
              <w:rPr>
                <w:rFonts w:ascii="Calibri" w:hAnsi="Calibri" w:cs="Calibri"/>
              </w:rPr>
            </w:pPr>
            <w:r>
              <w:rPr>
                <w:rFonts w:ascii="Calibri" w:hAnsi="Calibri" w:cs="Calibri"/>
              </w:rPr>
              <w:t>Article 2 (1) states that t</w:t>
            </w:r>
            <w:r w:rsidRPr="0056068C">
              <w:rPr>
                <w:rFonts w:ascii="Calibri" w:hAnsi="Calibri" w:cs="Calibri"/>
              </w:rPr>
              <w:t>his Regulation applies to aircraft operators, to Union airports and their respective Union airport managing bodies, and to aviation fuel suppliers.</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5040F788" w:rsidR="004F276F" w:rsidRPr="00C37D48" w:rsidRDefault="001A5F53"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6764EADB" w:rsidR="004F276F" w:rsidRPr="00C37D48" w:rsidRDefault="001A5F53"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2592B438" w:rsidR="004F276F" w:rsidRPr="00C37D48" w:rsidRDefault="001A5F53"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081887F6" w:rsidR="004F276F" w:rsidRPr="00C37D48" w:rsidRDefault="001A5F53" w:rsidP="00C37D48">
            <w:pPr>
              <w:rPr>
                <w:rFonts w:ascii="Calibri" w:hAnsi="Calibri" w:cs="Calibri"/>
              </w:rPr>
            </w:pPr>
            <w:r>
              <w:rPr>
                <w:rFonts w:ascii="Calibri" w:hAnsi="Calibri" w:cs="Calibri"/>
              </w:rPr>
              <w:t>X</w:t>
            </w: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3024A403" w:rsidR="004F276F" w:rsidRPr="00C37D48" w:rsidRDefault="001A5F53"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08B4D10C" w:rsidR="004F276F" w:rsidRPr="00C37D48" w:rsidRDefault="001A5F53"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1BC4778D" w:rsidR="004F276F" w:rsidRPr="00C37D48" w:rsidRDefault="001A5F53"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5723D684" w:rsidR="004F276F" w:rsidRPr="00C37D48" w:rsidRDefault="001A5F53"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5B2B2CEB" w:rsidR="004F276F" w:rsidRPr="00C37D48" w:rsidRDefault="001A5F53"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22672544" w:rsidR="004F276F" w:rsidRPr="00C37D48" w:rsidRDefault="001A5F53"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6A0D58C6" w:rsidR="004F276F" w:rsidRPr="00C37D48" w:rsidRDefault="001A5F53"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1D13912D" w:rsidR="004F276F" w:rsidRPr="00C37D48" w:rsidRDefault="001A5F53"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12B53EBF" w:rsidR="004F276F" w:rsidRPr="00C37D48" w:rsidRDefault="001A5F53"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14E96B56" w:rsidR="004F276F" w:rsidRPr="00C37D48" w:rsidRDefault="001A5F53" w:rsidP="00C37D48">
            <w:pPr>
              <w:rPr>
                <w:rFonts w:ascii="Calibri" w:hAnsi="Calibri" w:cs="Calibri"/>
              </w:rPr>
            </w:pPr>
            <w:r>
              <w:rPr>
                <w:rFonts w:ascii="Calibri" w:hAnsi="Calibri" w:cs="Calibri"/>
              </w:rPr>
              <w:t>X</w:t>
            </w: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4E34DF3B" w:rsidR="004F276F" w:rsidRPr="00C37D48" w:rsidRDefault="001A5F53"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5D64BCF6" w:rsidR="004F276F" w:rsidRPr="00C37D48" w:rsidRDefault="001A5F53"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CB22419" w:rsidR="004F276F" w:rsidRPr="00C37D48" w:rsidRDefault="001A5F53"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591FC127" w:rsidR="004F276F" w:rsidRPr="00C37D48" w:rsidRDefault="001A5F53"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3241C890" w:rsidR="004F276F" w:rsidRPr="00C37D48" w:rsidRDefault="001A5F53"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20B81C86" w:rsidR="004F276F" w:rsidRPr="00C37D48" w:rsidRDefault="001A5F53"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522AFCD9" w:rsidR="004F276F" w:rsidRPr="00C37D48" w:rsidRDefault="001A5F53"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529A556C"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5632E533" w:rsidR="004F276F" w:rsidRPr="00C37D48" w:rsidRDefault="001A5F53"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0B3518D" w14:textId="77777777" w:rsidR="004F276F" w:rsidRDefault="00DA0444" w:rsidP="00C37D48">
            <w:pPr>
              <w:rPr>
                <w:rFonts w:ascii="Calibri" w:hAnsi="Calibri" w:cs="Calibri"/>
              </w:rPr>
            </w:pPr>
            <w:r w:rsidRPr="00DA0444">
              <w:rPr>
                <w:rFonts w:ascii="Calibri" w:hAnsi="Calibri" w:cs="Calibri"/>
              </w:rPr>
              <w:t>The Regulation imposes sector-specific, function-based</w:t>
            </w:r>
            <w:r>
              <w:rPr>
                <w:rFonts w:ascii="Calibri" w:hAnsi="Calibri" w:cs="Calibri"/>
              </w:rPr>
              <w:t xml:space="preserve"> </w:t>
            </w:r>
            <w:r w:rsidRPr="00DA0444">
              <w:rPr>
                <w:rFonts w:ascii="Calibri" w:hAnsi="Calibri" w:cs="Calibri"/>
              </w:rPr>
              <w:t>and sometimes role-dependent obligations on the targeted entities. These duties differ in scope, nature</w:t>
            </w:r>
            <w:r w:rsidR="00347A35">
              <w:rPr>
                <w:rFonts w:ascii="Calibri" w:hAnsi="Calibri" w:cs="Calibri"/>
              </w:rPr>
              <w:t xml:space="preserve"> </w:t>
            </w:r>
            <w:r w:rsidRPr="00DA0444">
              <w:rPr>
                <w:rFonts w:ascii="Calibri" w:hAnsi="Calibri" w:cs="Calibri"/>
              </w:rPr>
              <w:t>and intensity</w:t>
            </w:r>
            <w:r w:rsidR="00347A35">
              <w:rPr>
                <w:rFonts w:ascii="Calibri" w:hAnsi="Calibri" w:cs="Calibri"/>
              </w:rPr>
              <w:t>:</w:t>
            </w:r>
          </w:p>
          <w:p w14:paraId="152405AE" w14:textId="4D7B16B1" w:rsidR="00FD5B8F" w:rsidRPr="00FD5B8F" w:rsidRDefault="00BC4B5E" w:rsidP="00FD5B8F">
            <w:pPr>
              <w:rPr>
                <w:rFonts w:ascii="Calibri" w:hAnsi="Calibri" w:cs="Calibri"/>
              </w:rPr>
            </w:pPr>
            <w:r>
              <w:rPr>
                <w:rFonts w:ascii="Calibri" w:hAnsi="Calibri" w:cs="Calibri"/>
              </w:rPr>
              <w:t xml:space="preserve">- </w:t>
            </w:r>
            <w:r w:rsidR="00FD5B8F" w:rsidRPr="00FD5B8F">
              <w:rPr>
                <w:rFonts w:ascii="Calibri" w:hAnsi="Calibri" w:cs="Calibri"/>
              </w:rPr>
              <w:t>Aircraft operators face both operational obligations (refuelling, SAF uptake) and reporting obligations, with limited rights to request exemptions (Art</w:t>
            </w:r>
            <w:r w:rsidR="00FD5B8F">
              <w:rPr>
                <w:rFonts w:ascii="Calibri" w:hAnsi="Calibri" w:cs="Calibri"/>
              </w:rPr>
              <w:t xml:space="preserve">icle </w:t>
            </w:r>
            <w:r w:rsidR="00FD5B8F" w:rsidRPr="00FD5B8F">
              <w:rPr>
                <w:rFonts w:ascii="Calibri" w:hAnsi="Calibri" w:cs="Calibri"/>
              </w:rPr>
              <w:t>5) and participate voluntarily in labelling (Art</w:t>
            </w:r>
            <w:r w:rsidR="00FD5B8F">
              <w:rPr>
                <w:rFonts w:ascii="Calibri" w:hAnsi="Calibri" w:cs="Calibri"/>
              </w:rPr>
              <w:t>icle</w:t>
            </w:r>
            <w:r w:rsidR="00FD5B8F" w:rsidRPr="00FD5B8F">
              <w:rPr>
                <w:rFonts w:ascii="Calibri" w:hAnsi="Calibri" w:cs="Calibri"/>
              </w:rPr>
              <w:t> 14).</w:t>
            </w:r>
          </w:p>
          <w:p w14:paraId="2643A4FB" w14:textId="0D23C1EF" w:rsidR="00FD5B8F" w:rsidRPr="00FD5B8F" w:rsidRDefault="00C83780" w:rsidP="00FD5B8F">
            <w:pPr>
              <w:rPr>
                <w:rFonts w:ascii="Calibri" w:hAnsi="Calibri" w:cs="Calibri"/>
              </w:rPr>
            </w:pPr>
            <w:r>
              <w:rPr>
                <w:rFonts w:ascii="Calibri" w:hAnsi="Calibri" w:cs="Calibri"/>
              </w:rPr>
              <w:t xml:space="preserve">- </w:t>
            </w:r>
            <w:r w:rsidR="00FD5B8F" w:rsidRPr="00FD5B8F">
              <w:rPr>
                <w:rFonts w:ascii="Calibri" w:hAnsi="Calibri" w:cs="Calibri"/>
              </w:rPr>
              <w:t>Aviation fuel suppliers bear supply-side obligations (quantitative SAF blending targets), with strict enforcement and penalty provisions (Art</w:t>
            </w:r>
            <w:r w:rsidR="00FD5B8F">
              <w:rPr>
                <w:rFonts w:ascii="Calibri" w:hAnsi="Calibri" w:cs="Calibri"/>
              </w:rPr>
              <w:t>icle</w:t>
            </w:r>
            <w:r w:rsidR="00FD5B8F" w:rsidRPr="00FD5B8F">
              <w:rPr>
                <w:rFonts w:ascii="Calibri" w:hAnsi="Calibri" w:cs="Calibri"/>
              </w:rPr>
              <w:t> 12(4)-(6)).</w:t>
            </w:r>
          </w:p>
          <w:p w14:paraId="06039829" w14:textId="1A9F5F76" w:rsidR="00FD5B8F" w:rsidRPr="00FD5B8F" w:rsidRDefault="00C83780" w:rsidP="00FD5B8F">
            <w:pPr>
              <w:rPr>
                <w:rFonts w:ascii="Calibri" w:hAnsi="Calibri" w:cs="Calibri"/>
              </w:rPr>
            </w:pPr>
            <w:r>
              <w:rPr>
                <w:rFonts w:ascii="Calibri" w:hAnsi="Calibri" w:cs="Calibri"/>
              </w:rPr>
              <w:t xml:space="preserve">- </w:t>
            </w:r>
            <w:r w:rsidR="00FD5B8F" w:rsidRPr="00FD5B8F">
              <w:rPr>
                <w:rFonts w:ascii="Calibri" w:hAnsi="Calibri" w:cs="Calibri"/>
              </w:rPr>
              <w:t>Airport managing bodies have infrastructural and facilitative obligations, not SAF supply duties themselves.</w:t>
            </w:r>
          </w:p>
          <w:p w14:paraId="52F10E6C" w14:textId="6861993C" w:rsidR="00FD5B8F" w:rsidRPr="00FD5B8F" w:rsidRDefault="00C83780" w:rsidP="00FD5B8F">
            <w:pPr>
              <w:rPr>
                <w:rFonts w:ascii="Calibri" w:hAnsi="Calibri" w:cs="Calibri"/>
              </w:rPr>
            </w:pPr>
            <w:r>
              <w:rPr>
                <w:rFonts w:ascii="Calibri" w:hAnsi="Calibri" w:cs="Calibri"/>
              </w:rPr>
              <w:t xml:space="preserve">- </w:t>
            </w:r>
            <w:r w:rsidR="00FD5B8F" w:rsidRPr="00FD5B8F">
              <w:rPr>
                <w:rFonts w:ascii="Calibri" w:hAnsi="Calibri" w:cs="Calibri"/>
              </w:rPr>
              <w:t>Fuel handlers are not primary duty-bearers but must support airport operators under Art</w:t>
            </w:r>
            <w:r w:rsidR="00A94832">
              <w:rPr>
                <w:rFonts w:ascii="Calibri" w:hAnsi="Calibri" w:cs="Calibri"/>
              </w:rPr>
              <w:t xml:space="preserve">icle </w:t>
            </w:r>
            <w:r w:rsidR="00FD5B8F" w:rsidRPr="00FD5B8F">
              <w:rPr>
                <w:rFonts w:ascii="Calibri" w:hAnsi="Calibri" w:cs="Calibri"/>
              </w:rPr>
              <w:t>6(4).</w:t>
            </w:r>
          </w:p>
          <w:p w14:paraId="41EA3B18" w14:textId="678977DF" w:rsidR="00FD5B8F" w:rsidRPr="00C37D48" w:rsidRDefault="00C83780" w:rsidP="00FD5B8F">
            <w:pPr>
              <w:rPr>
                <w:rFonts w:ascii="Calibri" w:hAnsi="Calibri" w:cs="Calibri"/>
              </w:rPr>
            </w:pPr>
            <w:r>
              <w:rPr>
                <w:rFonts w:ascii="Calibri" w:hAnsi="Calibri" w:cs="Calibri"/>
              </w:rPr>
              <w:lastRenderedPageBreak/>
              <w:t xml:space="preserve">- </w:t>
            </w:r>
            <w:r w:rsidR="00FD5B8F" w:rsidRPr="00FD5B8F">
              <w:rPr>
                <w:rFonts w:ascii="Calibri" w:hAnsi="Calibri" w:cs="Calibri"/>
              </w:rPr>
              <w:t>Public authorities (national and EU-level) have oversight, coordination and enforcement role</w:t>
            </w:r>
            <w:r>
              <w:rPr>
                <w:rFonts w:ascii="Calibri" w:hAnsi="Calibri" w:cs="Calibri"/>
              </w:rPr>
              <w:t xml:space="preserve">s, </w:t>
            </w:r>
            <w:r w:rsidR="00FD5B8F" w:rsidRPr="00FD5B8F">
              <w:rPr>
                <w:rFonts w:ascii="Calibri" w:hAnsi="Calibri" w:cs="Calibri"/>
              </w:rPr>
              <w:t>but are not subject to supply or fuel-related obligations.</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959137B" w:rsidR="004F276F" w:rsidRPr="00C37D48" w:rsidRDefault="00A02715" w:rsidP="00C37D48">
            <w:pPr>
              <w:rPr>
                <w:rFonts w:ascii="Calibri" w:hAnsi="Calibri" w:cs="Calibri"/>
              </w:rPr>
            </w:pPr>
            <w:r>
              <w:rPr>
                <w:rFonts w:ascii="Calibri" w:hAnsi="Calibri" w:cs="Calibri"/>
              </w:rPr>
              <w:t>A</w:t>
            </w:r>
            <w:r w:rsidRPr="00A02715">
              <w:rPr>
                <w:rFonts w:ascii="Calibri" w:hAnsi="Calibri" w:cs="Calibri"/>
              </w:rPr>
              <w:t>viation fuel suppliers must comply if they supply fuel at a Union airport.</w:t>
            </w:r>
            <w:r w:rsidR="00CB7A0F">
              <w:rPr>
                <w:rFonts w:ascii="Calibri" w:hAnsi="Calibri" w:cs="Calibri"/>
              </w:rPr>
              <w:t xml:space="preserve"> </w:t>
            </w:r>
            <w:r w:rsidR="00CB7A0F" w:rsidRPr="00CB7A0F">
              <w:rPr>
                <w:rFonts w:ascii="Calibri" w:hAnsi="Calibri" w:cs="Calibri"/>
              </w:rPr>
              <w:t>The Member State where they are headquartered (have their principal place of business) is responsible for enforcement</w:t>
            </w:r>
            <w:r w:rsidR="00CB7A0F">
              <w:rPr>
                <w:rFonts w:ascii="Calibri" w:hAnsi="Calibri" w:cs="Calibri"/>
              </w:rPr>
              <w:t xml:space="preserve"> (Article 11(7)).</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4CD6153" w:rsidR="004F276F" w:rsidRPr="00C37D48" w:rsidRDefault="00AE2BCF" w:rsidP="00C37D48">
            <w:pPr>
              <w:rPr>
                <w:rFonts w:ascii="Calibri" w:hAnsi="Calibri" w:cs="Calibri"/>
              </w:rPr>
            </w:pPr>
            <w:r>
              <w:rPr>
                <w:rFonts w:ascii="Calibri" w:hAnsi="Calibri" w:cs="Calibri"/>
              </w:rPr>
              <w:t xml:space="preserve">The Regulation </w:t>
            </w:r>
            <w:r w:rsidR="006E7142">
              <w:rPr>
                <w:rFonts w:ascii="Calibri" w:hAnsi="Calibri" w:cs="Calibri"/>
              </w:rPr>
              <w:t>defines operational thresholds for aircraft operators, union airports</w:t>
            </w:r>
            <w:r w:rsidR="00503366">
              <w:rPr>
                <w:rFonts w:ascii="Calibri" w:hAnsi="Calibri" w:cs="Calibri"/>
              </w:rPr>
              <w:t xml:space="preserve"> and aviation fuel suppliers</w:t>
            </w:r>
            <w:r w:rsidR="00CB7A0F">
              <w:rPr>
                <w:rFonts w:ascii="Calibri" w:hAnsi="Calibri" w:cs="Calibri"/>
              </w:rPr>
              <w:t xml:space="preserve"> </w:t>
            </w:r>
            <w:r w:rsidR="005A359A">
              <w:rPr>
                <w:rFonts w:ascii="Calibri" w:hAnsi="Calibri" w:cs="Calibri"/>
              </w:rPr>
              <w:t>–</w:t>
            </w:r>
            <w:r w:rsidR="00CB7A0F">
              <w:rPr>
                <w:rFonts w:ascii="Calibri" w:hAnsi="Calibri" w:cs="Calibri"/>
              </w:rPr>
              <w:t xml:space="preserve"> </w:t>
            </w:r>
            <w:r w:rsidR="005A359A">
              <w:rPr>
                <w:rFonts w:ascii="Calibri" w:hAnsi="Calibri" w:cs="Calibri"/>
              </w:rPr>
              <w:t>e.g. number of passenger flights, number of cargo flights, etc.</w:t>
            </w:r>
            <w:r w:rsidR="00CB7A0F">
              <w:rPr>
                <w:rFonts w:ascii="Calibri" w:hAnsi="Calibri" w:cs="Calibri"/>
              </w:rPr>
              <w:t xml:space="preserve"> (Article 3).</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148595E8" w:rsidR="004F276F" w:rsidRPr="00C37D48" w:rsidRDefault="00DF77C2"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6700B5F3" w:rsidR="004F276F" w:rsidRPr="00C37D48" w:rsidRDefault="00A92E17"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lastRenderedPageBreak/>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3C130FEB" w14:textId="77777777" w:rsidR="00346887" w:rsidRDefault="00A92E17" w:rsidP="00A92E17">
            <w:pPr>
              <w:rPr>
                <w:rFonts w:ascii="Calibri" w:hAnsi="Calibri" w:cs="Calibri"/>
              </w:rPr>
            </w:pPr>
            <w:r w:rsidRPr="00A92E17">
              <w:rPr>
                <w:rFonts w:ascii="Calibri" w:hAnsi="Calibri" w:cs="Calibri"/>
              </w:rPr>
              <w:t>Under Article 12, the primary sanction for non-compliance is the imposition of monetary fines</w:t>
            </w:r>
            <w:r w:rsidR="00346887">
              <w:rPr>
                <w:rFonts w:ascii="Calibri" w:hAnsi="Calibri" w:cs="Calibri"/>
              </w:rPr>
              <w:t>, to be determined by each Member States</w:t>
            </w:r>
            <w:r w:rsidRPr="00A92E17">
              <w:rPr>
                <w:rFonts w:ascii="Calibri" w:hAnsi="Calibri" w:cs="Calibri"/>
              </w:rPr>
              <w:t xml:space="preserve">. </w:t>
            </w:r>
          </w:p>
          <w:p w14:paraId="643668F7" w14:textId="425686FC" w:rsidR="00711F61" w:rsidRPr="00C37D48" w:rsidRDefault="00346887" w:rsidP="00A92E17">
            <w:pPr>
              <w:rPr>
                <w:rFonts w:ascii="Calibri" w:hAnsi="Calibri" w:cs="Calibri"/>
              </w:rPr>
            </w:pPr>
            <w:r>
              <w:rPr>
                <w:rFonts w:ascii="Calibri" w:hAnsi="Calibri" w:cs="Calibri"/>
              </w:rPr>
              <w:t>T</w:t>
            </w:r>
            <w:r w:rsidR="00A92E17" w:rsidRPr="00A92E17">
              <w:rPr>
                <w:rFonts w:ascii="Calibri" w:hAnsi="Calibri" w:cs="Calibri"/>
              </w:rPr>
              <w:t xml:space="preserve">hese fines </w:t>
            </w:r>
            <w:proofErr w:type="gramStart"/>
            <w:r w:rsidR="00A92E17" w:rsidRPr="00A92E17">
              <w:rPr>
                <w:rFonts w:ascii="Calibri" w:hAnsi="Calibri" w:cs="Calibri"/>
              </w:rPr>
              <w:t>are</w:t>
            </w:r>
            <w:r w:rsidR="00A92E17">
              <w:rPr>
                <w:rFonts w:ascii="Calibri" w:hAnsi="Calibri" w:cs="Calibri"/>
              </w:rPr>
              <w:t>:</w:t>
            </w:r>
            <w:proofErr w:type="gramEnd"/>
            <w:r w:rsidR="00A92E17">
              <w:rPr>
                <w:rFonts w:ascii="Calibri" w:hAnsi="Calibri" w:cs="Calibri"/>
              </w:rPr>
              <w:t xml:space="preserve"> m</w:t>
            </w:r>
            <w:r w:rsidR="00A92E17" w:rsidRPr="00A92E17">
              <w:rPr>
                <w:rFonts w:ascii="Calibri" w:hAnsi="Calibri" w:cs="Calibri"/>
              </w:rPr>
              <w:t>andatory</w:t>
            </w:r>
            <w:r w:rsidR="00A92E17">
              <w:rPr>
                <w:rFonts w:ascii="Calibri" w:hAnsi="Calibri" w:cs="Calibri"/>
              </w:rPr>
              <w:t>; m</w:t>
            </w:r>
            <w:r w:rsidR="00A92E17" w:rsidRPr="00A92E17">
              <w:rPr>
                <w:rFonts w:ascii="Calibri" w:hAnsi="Calibri" w:cs="Calibri"/>
              </w:rPr>
              <w:t>ust be effective, proportionate, and dissuasive</w:t>
            </w:r>
            <w:r w:rsidR="00A92E17">
              <w:rPr>
                <w:rFonts w:ascii="Calibri" w:hAnsi="Calibri" w:cs="Calibri"/>
              </w:rPr>
              <w:t>; a</w:t>
            </w:r>
            <w:r w:rsidR="00A92E17" w:rsidRPr="00A92E17">
              <w:rPr>
                <w:rFonts w:ascii="Calibri" w:hAnsi="Calibri" w:cs="Calibri"/>
              </w:rPr>
              <w:t>nd are calculated based on market prices and volumes of non-compliant fuel supply or usage.</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2C1F1B14" w:rsidR="001F30DE" w:rsidRPr="00C37D48" w:rsidRDefault="001F1701"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9979945" w14:textId="22C95049" w:rsidR="001F30DE" w:rsidRDefault="00141A69" w:rsidP="00C37D48">
            <w:pPr>
              <w:rPr>
                <w:rFonts w:ascii="Calibri" w:hAnsi="Calibri" w:cs="Calibri"/>
              </w:rPr>
            </w:pPr>
            <w:r w:rsidRPr="00141A69">
              <w:rPr>
                <w:rFonts w:ascii="Calibri" w:hAnsi="Calibri" w:cs="Calibri"/>
              </w:rPr>
              <w:t>Airlines operating within or departing from the EU can opt in voluntarily by 1 February 2025, by submitting required emissions and fuel data to EASA</w:t>
            </w:r>
            <w:r w:rsidR="0001045A" w:rsidRPr="0001045A">
              <w:rPr>
                <w:rFonts w:ascii="Calibri" w:hAnsi="Calibri" w:cs="Calibri"/>
              </w:rPr>
              <w:t>.</w:t>
            </w:r>
            <w:r w:rsidR="00545A20">
              <w:t xml:space="preserve"> </w:t>
            </w:r>
            <w:r w:rsidR="00D61EA3" w:rsidRPr="00D61EA3">
              <w:rPr>
                <w:rFonts w:ascii="Calibri" w:hAnsi="Calibri" w:cs="Calibri"/>
              </w:rPr>
              <w:t>EASA will issue the first flight emissions labels by 1 July 2025, covering flights scheduled in the 2025 winter season</w:t>
            </w:r>
            <w:r w:rsidR="00D61EA3">
              <w:rPr>
                <w:rFonts w:ascii="Calibri" w:hAnsi="Calibri" w:cs="Calibri"/>
              </w:rPr>
              <w:t>.</w:t>
            </w:r>
          </w:p>
          <w:p w14:paraId="3BA84EFA" w14:textId="73A7A447" w:rsidR="00545A20" w:rsidRPr="00C37D48" w:rsidRDefault="00545A20" w:rsidP="00C37D48">
            <w:pPr>
              <w:rPr>
                <w:rFonts w:ascii="Calibri" w:hAnsi="Calibri" w:cs="Calibri"/>
              </w:rPr>
            </w:pPr>
            <w:r>
              <w:rPr>
                <w:rFonts w:ascii="Calibri" w:hAnsi="Calibri" w:cs="Calibri"/>
              </w:rPr>
              <w:t xml:space="preserve">Available at: </w:t>
            </w:r>
            <w:hyperlink r:id="rId18" w:history="1">
              <w:r w:rsidRPr="00782564">
                <w:rPr>
                  <w:rStyle w:val="Hyperlink"/>
                  <w:rFonts w:ascii="Calibri" w:hAnsi="Calibri" w:cs="Calibri"/>
                </w:rPr>
                <w:t>https://web.archive.org/web/20250709153920/https://transport.ec.europa.eu/news-events/news/eu-introduces-flight-emissions-label-more-informed-and-sustainable-travelling-2024-12-18_en</w:t>
              </w:r>
            </w:hyperlink>
            <w:r>
              <w:rPr>
                <w:rFonts w:ascii="Calibri" w:hAnsi="Calibri" w:cs="Calibri"/>
              </w:rPr>
              <w:t xml:space="preserve">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lastRenderedPageBreak/>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66BEF63D" w:rsidR="001F30DE" w:rsidRPr="00C37D48" w:rsidRDefault="00791AB6" w:rsidP="00C37D48">
            <w:pPr>
              <w:rPr>
                <w:rFonts w:ascii="Calibri" w:hAnsi="Calibri" w:cs="Calibri"/>
              </w:rPr>
            </w:pPr>
            <w:r>
              <w:rPr>
                <w:rFonts w:ascii="Calibri" w:hAnsi="Calibri" w:cs="Calibri"/>
              </w:rP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B2F47EE" w14:textId="77777777" w:rsidR="001F30DE" w:rsidRDefault="008016A2" w:rsidP="00C37D48">
            <w:pPr>
              <w:rPr>
                <w:rFonts w:ascii="Calibri" w:hAnsi="Calibri" w:cs="Calibri"/>
              </w:rPr>
            </w:pPr>
            <w:r w:rsidRPr="008016A2">
              <w:rPr>
                <w:rFonts w:ascii="Calibri" w:hAnsi="Calibri" w:cs="Calibri"/>
              </w:rPr>
              <w:t xml:space="preserve">In 2024, a total of 358 operators were subject to the </w:t>
            </w:r>
            <w:proofErr w:type="spellStart"/>
            <w:r w:rsidRPr="008016A2">
              <w:rPr>
                <w:rFonts w:ascii="Calibri" w:hAnsi="Calibri" w:cs="Calibri"/>
              </w:rPr>
              <w:t>ReFuelEU</w:t>
            </w:r>
            <w:proofErr w:type="spellEnd"/>
            <w:r w:rsidRPr="008016A2">
              <w:rPr>
                <w:rFonts w:ascii="Calibri" w:hAnsi="Calibri" w:cs="Calibri"/>
              </w:rPr>
              <w:t xml:space="preserve"> Aviation requirements. As a verifier, </w:t>
            </w:r>
            <w:proofErr w:type="spellStart"/>
            <w:r w:rsidRPr="008016A2">
              <w:rPr>
                <w:rFonts w:ascii="Calibri" w:hAnsi="Calibri" w:cs="Calibri"/>
              </w:rPr>
              <w:t>Normec</w:t>
            </w:r>
            <w:proofErr w:type="spellEnd"/>
            <w:r w:rsidRPr="008016A2">
              <w:rPr>
                <w:rFonts w:ascii="Calibri" w:hAnsi="Calibri" w:cs="Calibri"/>
              </w:rPr>
              <w:t xml:space="preserve"> </w:t>
            </w:r>
            <w:proofErr w:type="spellStart"/>
            <w:r w:rsidRPr="008016A2">
              <w:rPr>
                <w:rFonts w:ascii="Calibri" w:hAnsi="Calibri" w:cs="Calibri"/>
              </w:rPr>
              <w:t>Verifavia</w:t>
            </w:r>
            <w:proofErr w:type="spellEnd"/>
            <w:r w:rsidRPr="008016A2">
              <w:rPr>
                <w:rFonts w:ascii="Calibri" w:hAnsi="Calibri" w:cs="Calibri"/>
              </w:rPr>
              <w:t xml:space="preserve"> conducted independent verifications for 128 of these operators, </w:t>
            </w:r>
            <w:r>
              <w:rPr>
                <w:rFonts w:ascii="Calibri" w:hAnsi="Calibri" w:cs="Calibri"/>
              </w:rPr>
              <w:t>which</w:t>
            </w:r>
            <w:r w:rsidR="0049474D" w:rsidRPr="0049474D">
              <w:rPr>
                <w:rFonts w:ascii="Calibri" w:hAnsi="Calibri" w:cs="Calibri"/>
              </w:rPr>
              <w:t xml:space="preserve"> revealed that only 14 met the Refuelling requirement (90% uplift at EU airports) for 2024</w:t>
            </w:r>
            <w:r w:rsidR="00344F5B">
              <w:rPr>
                <w:rFonts w:ascii="Calibri" w:hAnsi="Calibri" w:cs="Calibri"/>
              </w:rPr>
              <w:t>.</w:t>
            </w:r>
          </w:p>
          <w:p w14:paraId="6BFA369E" w14:textId="77777777" w:rsidR="00F2144C" w:rsidRDefault="00F2144C" w:rsidP="00C37D48">
            <w:pPr>
              <w:rPr>
                <w:rFonts w:ascii="Calibri" w:hAnsi="Calibri" w:cs="Calibri"/>
              </w:rPr>
            </w:pPr>
            <w:r>
              <w:rPr>
                <w:rFonts w:ascii="Calibri" w:hAnsi="Calibri" w:cs="Calibri"/>
              </w:rPr>
              <w:t>Available at:</w:t>
            </w:r>
          </w:p>
          <w:p w14:paraId="32D37793" w14:textId="397E5E74" w:rsidR="00F2144C" w:rsidRDefault="003521EF" w:rsidP="00C37D48">
            <w:pPr>
              <w:rPr>
                <w:rFonts w:ascii="Calibri" w:hAnsi="Calibri" w:cs="Calibri"/>
              </w:rPr>
            </w:pPr>
            <w:hyperlink r:id="rId19" w:history="1">
              <w:r w:rsidRPr="00782564">
                <w:rPr>
                  <w:rStyle w:val="Hyperlink"/>
                  <w:rFonts w:ascii="Calibri" w:hAnsi="Calibri" w:cs="Calibri"/>
                </w:rPr>
                <w:t>https://web.archive.org/web/20250709163403/https://normecverifavia.com/news/refueleu-aviation-fuel-uplift-compliance-challenges/</w:t>
              </w:r>
            </w:hyperlink>
            <w:r>
              <w:rPr>
                <w:rFonts w:ascii="Calibri" w:hAnsi="Calibri" w:cs="Calibri"/>
              </w:rPr>
              <w:t xml:space="preserve"> </w:t>
            </w:r>
          </w:p>
          <w:p w14:paraId="0CD89C5A" w14:textId="709E3B04" w:rsidR="00F2144C" w:rsidRPr="00C37D48" w:rsidRDefault="00F2144C" w:rsidP="00C37D48">
            <w:pPr>
              <w:rPr>
                <w:rFonts w:ascii="Calibri" w:hAnsi="Calibri" w:cs="Calibri"/>
              </w:rPr>
            </w:pPr>
            <w:r w:rsidRPr="00F2144C">
              <w:rPr>
                <w:rFonts w:ascii="Calibri" w:hAnsi="Calibri" w:cs="Calibri"/>
              </w:rPr>
              <w:t>While no confirmed fines have been levied publicly yet, all the legal, administrative and technical prerequisites are now in place.</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4B9C82C" w:rsidR="001F30DE" w:rsidRPr="00C37D48" w:rsidRDefault="00AA7BFD" w:rsidP="00C37D48">
            <w:pPr>
              <w:rPr>
                <w:rFonts w:ascii="Calibri" w:hAnsi="Calibri" w:cs="Calibri"/>
              </w:rPr>
            </w:pPr>
            <w:r>
              <w:rPr>
                <w:rFonts w:ascii="Calibri" w:hAnsi="Calibri" w:cs="Calibri"/>
              </w:rPr>
              <w:t>X</w:t>
            </w: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0FBD847" w14:textId="77777777" w:rsidR="001F30DE" w:rsidRDefault="008A7B92" w:rsidP="00C37D48">
            <w:pPr>
              <w:rPr>
                <w:rFonts w:ascii="Calibri" w:hAnsi="Calibri" w:cs="Calibri"/>
              </w:rPr>
            </w:pPr>
            <w:r w:rsidRPr="008A7B92">
              <w:rPr>
                <w:rFonts w:ascii="Calibri" w:hAnsi="Calibri" w:cs="Calibri"/>
              </w:rPr>
              <w:t>In February 2024, the European Renewable Ethanol Association (</w:t>
            </w:r>
            <w:proofErr w:type="spellStart"/>
            <w:r w:rsidRPr="008A7B92">
              <w:rPr>
                <w:rFonts w:ascii="Calibri" w:hAnsi="Calibri" w:cs="Calibri"/>
              </w:rPr>
              <w:t>ePURE</w:t>
            </w:r>
            <w:proofErr w:type="spellEnd"/>
            <w:r w:rsidRPr="008A7B92">
              <w:rPr>
                <w:rFonts w:ascii="Calibri" w:hAnsi="Calibri" w:cs="Calibri"/>
              </w:rPr>
              <w:t xml:space="preserve">) along with Pannonia Bio </w:t>
            </w:r>
            <w:proofErr w:type="spellStart"/>
            <w:r w:rsidRPr="008A7B92">
              <w:rPr>
                <w:rFonts w:ascii="Calibri" w:hAnsi="Calibri" w:cs="Calibri"/>
              </w:rPr>
              <w:t>Zrt</w:t>
            </w:r>
            <w:proofErr w:type="spellEnd"/>
            <w:r w:rsidRPr="008A7B92">
              <w:rPr>
                <w:rFonts w:ascii="Calibri" w:hAnsi="Calibri" w:cs="Calibri"/>
              </w:rPr>
              <w:t xml:space="preserve"> filed an annulment action before the General Court of the EU, contesting the Regulation’s exclusion of crop-based biofuels like ethanol from its definition of SAF</w:t>
            </w:r>
            <w:r w:rsidR="00096993">
              <w:rPr>
                <w:rFonts w:ascii="Calibri" w:hAnsi="Calibri" w:cs="Calibri"/>
              </w:rPr>
              <w:t>.</w:t>
            </w:r>
          </w:p>
          <w:p w14:paraId="6646114E" w14:textId="43ADDB05" w:rsidR="00096993" w:rsidRPr="00C37D48" w:rsidRDefault="00096993" w:rsidP="00C37D48">
            <w:pPr>
              <w:rPr>
                <w:rFonts w:ascii="Calibri" w:hAnsi="Calibri" w:cs="Calibri"/>
              </w:rPr>
            </w:pPr>
            <w:r>
              <w:rPr>
                <w:rFonts w:ascii="Calibri" w:hAnsi="Calibri" w:cs="Calibri"/>
              </w:rPr>
              <w:t xml:space="preserve">Available at: </w:t>
            </w:r>
            <w:hyperlink r:id="rId20" w:history="1">
              <w:r w:rsidR="00444CB3" w:rsidRPr="00782564">
                <w:rPr>
                  <w:rStyle w:val="Hyperlink"/>
                  <w:rFonts w:ascii="Calibri" w:hAnsi="Calibri" w:cs="Calibri"/>
                </w:rPr>
                <w:t>https://web.archive.org/web/20250709164218/https://www.epure.org/press-release/european-ethanol-producers-raise-new-legal-challenge-to-eu-aviation-fuel-legislation/</w:t>
              </w:r>
            </w:hyperlink>
            <w:r w:rsidR="00444CB3">
              <w:rPr>
                <w:rFonts w:ascii="Calibri" w:hAnsi="Calibri" w:cs="Calibri"/>
              </w:rPr>
              <w:t xml:space="preserve"> </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lastRenderedPageBreak/>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3EA2744" w:rsidR="004F48E8" w:rsidRPr="00C37D48" w:rsidRDefault="00006C71"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43FB3C4D" w:rsidR="000A1365" w:rsidRPr="00C37D48" w:rsidRDefault="003D5ED8"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6A153FC"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lastRenderedPageBreak/>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61FEAC0" w:rsidR="004A4C51" w:rsidRPr="00C37D48" w:rsidRDefault="0041473C" w:rsidP="00C37D48">
            <w:pPr>
              <w:rPr>
                <w:rFonts w:ascii="Calibri" w:hAnsi="Calibri" w:cs="Calibri"/>
              </w:rPr>
            </w:pPr>
            <w:r>
              <w:rPr>
                <w:rFonts w:ascii="Calibri" w:hAnsi="Calibri" w:cs="Calibri"/>
              </w:rPr>
              <w:t xml:space="preserve">No. This Regulation </w:t>
            </w:r>
            <w:r w:rsidRPr="0041473C">
              <w:rPr>
                <w:rFonts w:ascii="Calibri" w:hAnsi="Calibri" w:cs="Calibri"/>
              </w:rPr>
              <w:t>does not include any recommendations or requirements regarding the use of carbon offsets.</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55130E80" w:rsidR="00890032" w:rsidRPr="00C37D48" w:rsidRDefault="00C846BF"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50947E3" w:rsidR="00B610C2" w:rsidRPr="00610F28" w:rsidRDefault="00686695"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0178C4E" w:rsidR="00B610C2" w:rsidRPr="00610F28" w:rsidRDefault="00686695"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526E790E" w:rsidR="00B610C2" w:rsidRPr="00610F28" w:rsidRDefault="00686695"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326FD80" w:rsidR="00B610C2" w:rsidRPr="00610F28" w:rsidRDefault="00686695"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39D81B86" w:rsidR="00B610C2" w:rsidRPr="00610F28" w:rsidRDefault="00686695"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32A4BF9E" w:rsidR="00B610C2" w:rsidRPr="00610F28" w:rsidRDefault="00686695"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557E55D" w:rsidR="00B610C2" w:rsidRPr="00610F28" w:rsidRDefault="00686695"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4807203D" w:rsidR="00B610C2" w:rsidRPr="00610F28" w:rsidRDefault="00686695"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546C9CF3" w:rsidR="00B610C2" w:rsidRPr="00610F28" w:rsidRDefault="00686695"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lastRenderedPageBreak/>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5CDF97B" w:rsidR="00B610C2" w:rsidRPr="00610F28" w:rsidRDefault="00686695"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29E8D068" w:rsidR="00B610C2" w:rsidRPr="00610F28" w:rsidRDefault="00686695"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0369D642" w14:textId="29AD9CBC" w:rsidR="00B610C2" w:rsidRDefault="007C0D13" w:rsidP="00610F28">
            <w:pPr>
              <w:rPr>
                <w:rFonts w:ascii="Calibri" w:hAnsi="Calibri" w:cs="Calibri"/>
              </w:rPr>
            </w:pPr>
            <w:r>
              <w:rPr>
                <w:rFonts w:ascii="Calibri" w:hAnsi="Calibri" w:cs="Calibri"/>
              </w:rPr>
              <w:t>Besides</w:t>
            </w:r>
            <w:r w:rsidR="00563962">
              <w:rPr>
                <w:rFonts w:ascii="Calibri" w:hAnsi="Calibri" w:cs="Calibri"/>
              </w:rPr>
              <w:t xml:space="preserve"> the </w:t>
            </w:r>
            <w:r w:rsidR="000F3677">
              <w:rPr>
                <w:rFonts w:ascii="Calibri" w:hAnsi="Calibri" w:cs="Calibri"/>
              </w:rPr>
              <w:t>already mentioned</w:t>
            </w:r>
            <w:r w:rsidR="000F3677">
              <w:rPr>
                <w:rFonts w:ascii="Calibri" w:hAnsi="Calibri" w:cs="Calibri"/>
              </w:rPr>
              <w:t xml:space="preserve"> </w:t>
            </w:r>
            <w:r w:rsidR="00563962">
              <w:rPr>
                <w:rFonts w:ascii="Calibri" w:hAnsi="Calibri" w:cs="Calibri"/>
              </w:rPr>
              <w:t>Renewable Energy Directive (RED II/RED III)</w:t>
            </w:r>
            <w:r w:rsidR="00D5385F">
              <w:rPr>
                <w:rFonts w:ascii="Calibri" w:hAnsi="Calibri" w:cs="Calibri"/>
              </w:rPr>
              <w:t xml:space="preserve">, </w:t>
            </w:r>
            <w:proofErr w:type="spellStart"/>
            <w:r w:rsidR="00D5385F">
              <w:rPr>
                <w:rFonts w:ascii="Calibri" w:hAnsi="Calibri" w:cs="Calibri"/>
              </w:rPr>
              <w:t>ReFuelEU</w:t>
            </w:r>
            <w:proofErr w:type="spellEnd"/>
            <w:r w:rsidR="00D5385F">
              <w:rPr>
                <w:rFonts w:ascii="Calibri" w:hAnsi="Calibri" w:cs="Calibri"/>
              </w:rPr>
              <w:t xml:space="preserve"> Regulation</w:t>
            </w:r>
            <w:r w:rsidR="00D5385F">
              <w:rPr>
                <w:rFonts w:ascii="Calibri" w:hAnsi="Calibri" w:cs="Calibri"/>
              </w:rPr>
              <w:t xml:space="preserve"> references</w:t>
            </w:r>
            <w:r w:rsidR="000F3677">
              <w:rPr>
                <w:rFonts w:ascii="Calibri" w:hAnsi="Calibri" w:cs="Calibri"/>
              </w:rPr>
              <w:t>:</w:t>
            </w:r>
          </w:p>
          <w:p w14:paraId="3C2756D6" w14:textId="1FEB58AB" w:rsidR="00C25AEB" w:rsidRPr="00610F28" w:rsidRDefault="000F3677" w:rsidP="00A03438">
            <w:pPr>
              <w:rPr>
                <w:rFonts w:ascii="Calibri" w:hAnsi="Calibri" w:cs="Calibri"/>
              </w:rPr>
            </w:pPr>
            <w:r>
              <w:rPr>
                <w:rFonts w:ascii="Calibri" w:hAnsi="Calibri" w:cs="Calibri"/>
              </w:rPr>
              <w:t xml:space="preserve">- </w:t>
            </w:r>
            <w:r w:rsidR="00D5385F">
              <w:rPr>
                <w:rFonts w:ascii="Calibri" w:hAnsi="Calibri" w:cs="Calibri"/>
              </w:rPr>
              <w:t xml:space="preserve">the </w:t>
            </w:r>
            <w:r w:rsidR="00C25AEB" w:rsidRPr="00C25AEB">
              <w:rPr>
                <w:rFonts w:ascii="Calibri" w:hAnsi="Calibri" w:cs="Calibri"/>
              </w:rPr>
              <w:t>Carbon Offsetting and Reduction Scheme for International Aviation (CORSIA)</w:t>
            </w:r>
            <w:r w:rsidR="00D5385F">
              <w:rPr>
                <w:rFonts w:ascii="Calibri" w:hAnsi="Calibri" w:cs="Calibri"/>
              </w:rPr>
              <w:t xml:space="preserve"> f</w:t>
            </w:r>
            <w:r w:rsidR="00D5385F" w:rsidRPr="00D5385F">
              <w:rPr>
                <w:rFonts w:ascii="Calibri" w:hAnsi="Calibri" w:cs="Calibri"/>
              </w:rPr>
              <w:t>or life-cycle emissions calculation of aviation fuels</w:t>
            </w:r>
            <w:r w:rsidR="00A03438">
              <w:rPr>
                <w:rFonts w:ascii="Calibri" w:hAnsi="Calibri" w:cs="Calibri"/>
              </w:rPr>
              <w:t>.</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B1D384" w14:textId="77777777" w:rsidR="00B74548" w:rsidRDefault="00B74548" w:rsidP="00874E39">
      <w:r>
        <w:separator/>
      </w:r>
    </w:p>
  </w:endnote>
  <w:endnote w:type="continuationSeparator" w:id="0">
    <w:p w14:paraId="2AE687AD" w14:textId="77777777" w:rsidR="00B74548" w:rsidRDefault="00B74548" w:rsidP="00874E39">
      <w:r>
        <w:continuationSeparator/>
      </w:r>
    </w:p>
  </w:endnote>
  <w:endnote w:type="continuationNotice" w:id="1">
    <w:p w14:paraId="4F2A4E33" w14:textId="77777777" w:rsidR="00B74548" w:rsidRDefault="00B745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9FE322" w14:textId="77777777" w:rsidR="00B74548" w:rsidRDefault="00B74548" w:rsidP="00874E39">
      <w:r>
        <w:separator/>
      </w:r>
    </w:p>
  </w:footnote>
  <w:footnote w:type="continuationSeparator" w:id="0">
    <w:p w14:paraId="1CEAA264" w14:textId="77777777" w:rsidR="00B74548" w:rsidRDefault="00B74548" w:rsidP="00874E39">
      <w:r>
        <w:continuationSeparator/>
      </w:r>
    </w:p>
  </w:footnote>
  <w:footnote w:type="continuationNotice" w:id="1">
    <w:p w14:paraId="5F155254" w14:textId="77777777" w:rsidR="00B74548" w:rsidRDefault="00B7454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8D929F9"/>
    <w:multiLevelType w:val="hybridMultilevel"/>
    <w:tmpl w:val="041AB1C0"/>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19357A0"/>
    <w:multiLevelType w:val="hybridMultilevel"/>
    <w:tmpl w:val="CC1A8F18"/>
    <w:lvl w:ilvl="0" w:tplc="6686C382">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1DB729D"/>
    <w:multiLevelType w:val="hybridMultilevel"/>
    <w:tmpl w:val="06BE1378"/>
    <w:lvl w:ilvl="0" w:tplc="04090003">
      <w:start w:val="1"/>
      <w:numFmt w:val="bullet"/>
      <w:lvlText w:val="o"/>
      <w:lvlJc w:val="left"/>
      <w:pPr>
        <w:ind w:left="108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28C1032"/>
    <w:multiLevelType w:val="hybridMultilevel"/>
    <w:tmpl w:val="1CE4992E"/>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884130E"/>
    <w:multiLevelType w:val="hybridMultilevel"/>
    <w:tmpl w:val="5C40659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595E3044"/>
    <w:multiLevelType w:val="hybridMultilevel"/>
    <w:tmpl w:val="D7382F8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E20184B"/>
    <w:multiLevelType w:val="hybridMultilevel"/>
    <w:tmpl w:val="4036C81E"/>
    <w:lvl w:ilvl="0" w:tplc="6686C382">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5" w15:restartNumberingAfterBreak="0">
    <w:nsid w:val="7E677A64"/>
    <w:multiLevelType w:val="hybridMultilevel"/>
    <w:tmpl w:val="5A6EAB5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5"/>
  </w:num>
  <w:num w:numId="3" w16cid:durableId="690952733">
    <w:abstractNumId w:val="47"/>
  </w:num>
  <w:num w:numId="4" w16cid:durableId="1689330127">
    <w:abstractNumId w:val="1"/>
  </w:num>
  <w:num w:numId="5" w16cid:durableId="401291788">
    <w:abstractNumId w:val="30"/>
  </w:num>
  <w:num w:numId="6" w16cid:durableId="1276788690">
    <w:abstractNumId w:val="13"/>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54"/>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19"/>
  </w:num>
  <w:num w:numId="17" w16cid:durableId="1529031027">
    <w:abstractNumId w:val="8"/>
  </w:num>
  <w:num w:numId="18" w16cid:durableId="568614617">
    <w:abstractNumId w:val="17"/>
  </w:num>
  <w:num w:numId="19" w16cid:durableId="1530605858">
    <w:abstractNumId w:val="48"/>
  </w:num>
  <w:num w:numId="20" w16cid:durableId="1328172586">
    <w:abstractNumId w:val="15"/>
  </w:num>
  <w:num w:numId="21" w16cid:durableId="184827816">
    <w:abstractNumId w:val="29"/>
  </w:num>
  <w:num w:numId="22" w16cid:durableId="1785346599">
    <w:abstractNumId w:val="35"/>
  </w:num>
  <w:num w:numId="23" w16cid:durableId="1294288901">
    <w:abstractNumId w:val="28"/>
  </w:num>
  <w:num w:numId="24" w16cid:durableId="1603957975">
    <w:abstractNumId w:val="50"/>
  </w:num>
  <w:num w:numId="25" w16cid:durableId="1659531047">
    <w:abstractNumId w:val="49"/>
  </w:num>
  <w:num w:numId="26" w16cid:durableId="752774403">
    <w:abstractNumId w:val="23"/>
  </w:num>
  <w:num w:numId="27" w16cid:durableId="347872198">
    <w:abstractNumId w:val="6"/>
  </w:num>
  <w:num w:numId="28" w16cid:durableId="537133110">
    <w:abstractNumId w:val="12"/>
  </w:num>
  <w:num w:numId="29" w16cid:durableId="1632318729">
    <w:abstractNumId w:val="52"/>
  </w:num>
  <w:num w:numId="30" w16cid:durableId="1268124074">
    <w:abstractNumId w:val="34"/>
  </w:num>
  <w:num w:numId="31" w16cid:durableId="887108748">
    <w:abstractNumId w:val="31"/>
  </w:num>
  <w:num w:numId="32" w16cid:durableId="1826125712">
    <w:abstractNumId w:val="37"/>
  </w:num>
  <w:num w:numId="33" w16cid:durableId="823357978">
    <w:abstractNumId w:val="43"/>
  </w:num>
  <w:num w:numId="34" w16cid:durableId="1092120443">
    <w:abstractNumId w:val="42"/>
  </w:num>
  <w:num w:numId="35" w16cid:durableId="124861188">
    <w:abstractNumId w:val="10"/>
  </w:num>
  <w:num w:numId="36" w16cid:durableId="1952588250">
    <w:abstractNumId w:val="40"/>
  </w:num>
  <w:num w:numId="37" w16cid:durableId="1712027211">
    <w:abstractNumId w:val="4"/>
  </w:num>
  <w:num w:numId="38" w16cid:durableId="2033795929">
    <w:abstractNumId w:val="2"/>
  </w:num>
  <w:num w:numId="39" w16cid:durableId="1238595582">
    <w:abstractNumId w:val="26"/>
  </w:num>
  <w:num w:numId="40" w16cid:durableId="416558262">
    <w:abstractNumId w:val="22"/>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6"/>
  </w:num>
  <w:num w:numId="46" w16cid:durableId="947811845">
    <w:abstractNumId w:val="53"/>
  </w:num>
  <w:num w:numId="47" w16cid:durableId="342588554">
    <w:abstractNumId w:val="27"/>
  </w:num>
  <w:num w:numId="48" w16cid:durableId="318391343">
    <w:abstractNumId w:val="38"/>
  </w:num>
  <w:num w:numId="49" w16cid:durableId="1807965889">
    <w:abstractNumId w:val="44"/>
  </w:num>
  <w:num w:numId="50" w16cid:durableId="69277081">
    <w:abstractNumId w:val="24"/>
  </w:num>
  <w:num w:numId="51" w16cid:durableId="501970620">
    <w:abstractNumId w:val="51"/>
  </w:num>
  <w:num w:numId="52" w16cid:durableId="880096666">
    <w:abstractNumId w:val="39"/>
  </w:num>
  <w:num w:numId="53" w16cid:durableId="711006228">
    <w:abstractNumId w:val="55"/>
  </w:num>
  <w:num w:numId="54" w16cid:durableId="953750974">
    <w:abstractNumId w:val="45"/>
  </w:num>
  <w:num w:numId="55" w16cid:durableId="791245910">
    <w:abstractNumId w:val="41"/>
  </w:num>
  <w:num w:numId="56" w16cid:durableId="1598562970">
    <w:abstractNumId w:val="2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C71"/>
    <w:rsid w:val="00006E38"/>
    <w:rsid w:val="00007D08"/>
    <w:rsid w:val="00010011"/>
    <w:rsid w:val="0001045A"/>
    <w:rsid w:val="00010E13"/>
    <w:rsid w:val="00011409"/>
    <w:rsid w:val="0001245C"/>
    <w:rsid w:val="00012CE9"/>
    <w:rsid w:val="000147A5"/>
    <w:rsid w:val="00016AF3"/>
    <w:rsid w:val="00021AAD"/>
    <w:rsid w:val="00021C84"/>
    <w:rsid w:val="000235A5"/>
    <w:rsid w:val="000237AB"/>
    <w:rsid w:val="00024B36"/>
    <w:rsid w:val="00024B46"/>
    <w:rsid w:val="00025699"/>
    <w:rsid w:val="00027241"/>
    <w:rsid w:val="00027314"/>
    <w:rsid w:val="00027BB2"/>
    <w:rsid w:val="00027D03"/>
    <w:rsid w:val="00030001"/>
    <w:rsid w:val="000303A1"/>
    <w:rsid w:val="00030C1E"/>
    <w:rsid w:val="000334B6"/>
    <w:rsid w:val="0003453A"/>
    <w:rsid w:val="00034EDB"/>
    <w:rsid w:val="00035464"/>
    <w:rsid w:val="000372C9"/>
    <w:rsid w:val="000377CE"/>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1B0"/>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699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3677"/>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A69"/>
    <w:rsid w:val="00141D8E"/>
    <w:rsid w:val="00142B76"/>
    <w:rsid w:val="00145138"/>
    <w:rsid w:val="001457F8"/>
    <w:rsid w:val="00146B77"/>
    <w:rsid w:val="001470A9"/>
    <w:rsid w:val="00150101"/>
    <w:rsid w:val="00150B6F"/>
    <w:rsid w:val="00150BA9"/>
    <w:rsid w:val="00152C19"/>
    <w:rsid w:val="00153DBC"/>
    <w:rsid w:val="001546B4"/>
    <w:rsid w:val="00155CE1"/>
    <w:rsid w:val="00156468"/>
    <w:rsid w:val="00156AE2"/>
    <w:rsid w:val="00156CD5"/>
    <w:rsid w:val="0015734C"/>
    <w:rsid w:val="0016002C"/>
    <w:rsid w:val="00160486"/>
    <w:rsid w:val="001604B3"/>
    <w:rsid w:val="001608AD"/>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53"/>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2B0A"/>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1701"/>
    <w:rsid w:val="001F2C72"/>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06EC9"/>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944"/>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2FEE"/>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1E7E"/>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2E93"/>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4F5B"/>
    <w:rsid w:val="00345B1A"/>
    <w:rsid w:val="00346887"/>
    <w:rsid w:val="00346D03"/>
    <w:rsid w:val="003473CB"/>
    <w:rsid w:val="00347515"/>
    <w:rsid w:val="00347A35"/>
    <w:rsid w:val="003510A0"/>
    <w:rsid w:val="003514EB"/>
    <w:rsid w:val="00352152"/>
    <w:rsid w:val="003521EF"/>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87B51"/>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5ED8"/>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73C"/>
    <w:rsid w:val="00414CFC"/>
    <w:rsid w:val="00415C1C"/>
    <w:rsid w:val="00415F83"/>
    <w:rsid w:val="0041618A"/>
    <w:rsid w:val="00416554"/>
    <w:rsid w:val="004205C2"/>
    <w:rsid w:val="004222DF"/>
    <w:rsid w:val="00425FEF"/>
    <w:rsid w:val="00426919"/>
    <w:rsid w:val="00427085"/>
    <w:rsid w:val="004300C1"/>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CB3"/>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74D"/>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3366"/>
    <w:rsid w:val="00504B4A"/>
    <w:rsid w:val="00505115"/>
    <w:rsid w:val="00505C53"/>
    <w:rsid w:val="00507978"/>
    <w:rsid w:val="0051025C"/>
    <w:rsid w:val="005120F3"/>
    <w:rsid w:val="005129A7"/>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5A20"/>
    <w:rsid w:val="0054662E"/>
    <w:rsid w:val="0054680A"/>
    <w:rsid w:val="00547B98"/>
    <w:rsid w:val="0055251F"/>
    <w:rsid w:val="00553BB6"/>
    <w:rsid w:val="00554079"/>
    <w:rsid w:val="00554F39"/>
    <w:rsid w:val="0055593D"/>
    <w:rsid w:val="005576AE"/>
    <w:rsid w:val="0056068C"/>
    <w:rsid w:val="00561537"/>
    <w:rsid w:val="00563224"/>
    <w:rsid w:val="00563432"/>
    <w:rsid w:val="00563962"/>
    <w:rsid w:val="00566FDB"/>
    <w:rsid w:val="00570082"/>
    <w:rsid w:val="00571BA3"/>
    <w:rsid w:val="005722D9"/>
    <w:rsid w:val="005733AF"/>
    <w:rsid w:val="00574C66"/>
    <w:rsid w:val="005758ED"/>
    <w:rsid w:val="00575D67"/>
    <w:rsid w:val="00576C68"/>
    <w:rsid w:val="00576ED8"/>
    <w:rsid w:val="005774C5"/>
    <w:rsid w:val="00577C2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59A"/>
    <w:rsid w:val="005A383B"/>
    <w:rsid w:val="005A4E4C"/>
    <w:rsid w:val="005A54A2"/>
    <w:rsid w:val="005A5613"/>
    <w:rsid w:val="005A76C9"/>
    <w:rsid w:val="005B1EB7"/>
    <w:rsid w:val="005B355B"/>
    <w:rsid w:val="005B4539"/>
    <w:rsid w:val="005B4D7A"/>
    <w:rsid w:val="005C327C"/>
    <w:rsid w:val="005C4420"/>
    <w:rsid w:val="005C5681"/>
    <w:rsid w:val="005C6A1D"/>
    <w:rsid w:val="005C765C"/>
    <w:rsid w:val="005C7DF6"/>
    <w:rsid w:val="005D02C9"/>
    <w:rsid w:val="005D186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5A4F"/>
    <w:rsid w:val="00686695"/>
    <w:rsid w:val="00686CC7"/>
    <w:rsid w:val="006878AC"/>
    <w:rsid w:val="00690B2A"/>
    <w:rsid w:val="006936EF"/>
    <w:rsid w:val="006943E9"/>
    <w:rsid w:val="00694A4F"/>
    <w:rsid w:val="00695F64"/>
    <w:rsid w:val="00696548"/>
    <w:rsid w:val="00696D68"/>
    <w:rsid w:val="0069729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42"/>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857"/>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AB6"/>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0D13"/>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181A"/>
    <w:rsid w:val="007F4B4B"/>
    <w:rsid w:val="007F51CC"/>
    <w:rsid w:val="007F6DD7"/>
    <w:rsid w:val="007F71BD"/>
    <w:rsid w:val="007F7D9C"/>
    <w:rsid w:val="008016A2"/>
    <w:rsid w:val="008017F9"/>
    <w:rsid w:val="00802A4B"/>
    <w:rsid w:val="00804575"/>
    <w:rsid w:val="008047E1"/>
    <w:rsid w:val="00804EC7"/>
    <w:rsid w:val="00805459"/>
    <w:rsid w:val="008063B5"/>
    <w:rsid w:val="00806435"/>
    <w:rsid w:val="00806AB6"/>
    <w:rsid w:val="00811877"/>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4920"/>
    <w:rsid w:val="0082674B"/>
    <w:rsid w:val="008273C0"/>
    <w:rsid w:val="008279D8"/>
    <w:rsid w:val="00831667"/>
    <w:rsid w:val="008318AE"/>
    <w:rsid w:val="00831C3E"/>
    <w:rsid w:val="008331E9"/>
    <w:rsid w:val="00833B6E"/>
    <w:rsid w:val="00833F13"/>
    <w:rsid w:val="00833FB6"/>
    <w:rsid w:val="00834370"/>
    <w:rsid w:val="008354C6"/>
    <w:rsid w:val="00835A06"/>
    <w:rsid w:val="00835BAA"/>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3C51"/>
    <w:rsid w:val="008840E5"/>
    <w:rsid w:val="008854D8"/>
    <w:rsid w:val="008857E8"/>
    <w:rsid w:val="00885CB2"/>
    <w:rsid w:val="00886005"/>
    <w:rsid w:val="00887186"/>
    <w:rsid w:val="00887A64"/>
    <w:rsid w:val="00890032"/>
    <w:rsid w:val="0089120B"/>
    <w:rsid w:val="008915CB"/>
    <w:rsid w:val="00891DBD"/>
    <w:rsid w:val="008932C0"/>
    <w:rsid w:val="0089355A"/>
    <w:rsid w:val="00896A1E"/>
    <w:rsid w:val="00897600"/>
    <w:rsid w:val="008A0461"/>
    <w:rsid w:val="008A093D"/>
    <w:rsid w:val="008A1DDE"/>
    <w:rsid w:val="008A207F"/>
    <w:rsid w:val="008A345E"/>
    <w:rsid w:val="008A4685"/>
    <w:rsid w:val="008A50AD"/>
    <w:rsid w:val="008A6B1C"/>
    <w:rsid w:val="008A7B92"/>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3D3"/>
    <w:rsid w:val="00905C1A"/>
    <w:rsid w:val="00905E6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F2B"/>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1F2"/>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715"/>
    <w:rsid w:val="00A02AF3"/>
    <w:rsid w:val="00A02D67"/>
    <w:rsid w:val="00A03438"/>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77A4A"/>
    <w:rsid w:val="00A80131"/>
    <w:rsid w:val="00A818E6"/>
    <w:rsid w:val="00A81A71"/>
    <w:rsid w:val="00A84C61"/>
    <w:rsid w:val="00A8625C"/>
    <w:rsid w:val="00A86DFE"/>
    <w:rsid w:val="00A870CA"/>
    <w:rsid w:val="00A87442"/>
    <w:rsid w:val="00A87AD9"/>
    <w:rsid w:val="00A90D91"/>
    <w:rsid w:val="00A92E17"/>
    <w:rsid w:val="00A93112"/>
    <w:rsid w:val="00A932DE"/>
    <w:rsid w:val="00A94832"/>
    <w:rsid w:val="00A9656E"/>
    <w:rsid w:val="00AA186B"/>
    <w:rsid w:val="00AA38F6"/>
    <w:rsid w:val="00AA4965"/>
    <w:rsid w:val="00AA6DDB"/>
    <w:rsid w:val="00AA7BFD"/>
    <w:rsid w:val="00AB0830"/>
    <w:rsid w:val="00AB0A78"/>
    <w:rsid w:val="00AB2CCC"/>
    <w:rsid w:val="00AB329B"/>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2BCF"/>
    <w:rsid w:val="00AE3CBD"/>
    <w:rsid w:val="00AE5D21"/>
    <w:rsid w:val="00AE7467"/>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2997"/>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678"/>
    <w:rsid w:val="00B20D58"/>
    <w:rsid w:val="00B22535"/>
    <w:rsid w:val="00B2295A"/>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48"/>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4B5E"/>
    <w:rsid w:val="00BC5451"/>
    <w:rsid w:val="00BC5744"/>
    <w:rsid w:val="00BC5B8A"/>
    <w:rsid w:val="00BD1613"/>
    <w:rsid w:val="00BD3AB4"/>
    <w:rsid w:val="00BD6932"/>
    <w:rsid w:val="00BD6D24"/>
    <w:rsid w:val="00BD7BDA"/>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4FAA"/>
    <w:rsid w:val="00C16C64"/>
    <w:rsid w:val="00C173CD"/>
    <w:rsid w:val="00C20109"/>
    <w:rsid w:val="00C20FC8"/>
    <w:rsid w:val="00C227D5"/>
    <w:rsid w:val="00C228DF"/>
    <w:rsid w:val="00C2454C"/>
    <w:rsid w:val="00C25AEB"/>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80"/>
    <w:rsid w:val="00C837C9"/>
    <w:rsid w:val="00C8396C"/>
    <w:rsid w:val="00C846BF"/>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1CE0"/>
    <w:rsid w:val="00CA5087"/>
    <w:rsid w:val="00CA58EE"/>
    <w:rsid w:val="00CA7EEF"/>
    <w:rsid w:val="00CB1649"/>
    <w:rsid w:val="00CB179D"/>
    <w:rsid w:val="00CB3E5E"/>
    <w:rsid w:val="00CB4EBD"/>
    <w:rsid w:val="00CB5067"/>
    <w:rsid w:val="00CB6338"/>
    <w:rsid w:val="00CB76AA"/>
    <w:rsid w:val="00CB790E"/>
    <w:rsid w:val="00CB7A0F"/>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810"/>
    <w:rsid w:val="00D15E8F"/>
    <w:rsid w:val="00D166A9"/>
    <w:rsid w:val="00D16C1B"/>
    <w:rsid w:val="00D1763B"/>
    <w:rsid w:val="00D177DF"/>
    <w:rsid w:val="00D17FD2"/>
    <w:rsid w:val="00D20C74"/>
    <w:rsid w:val="00D2196F"/>
    <w:rsid w:val="00D21D15"/>
    <w:rsid w:val="00D23119"/>
    <w:rsid w:val="00D23B66"/>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85F"/>
    <w:rsid w:val="00D53F8D"/>
    <w:rsid w:val="00D547E6"/>
    <w:rsid w:val="00D56EA7"/>
    <w:rsid w:val="00D57AD5"/>
    <w:rsid w:val="00D6003F"/>
    <w:rsid w:val="00D60275"/>
    <w:rsid w:val="00D61EA3"/>
    <w:rsid w:val="00D6296E"/>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44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7C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0BB6"/>
    <w:rsid w:val="00E41941"/>
    <w:rsid w:val="00E425D4"/>
    <w:rsid w:val="00E43229"/>
    <w:rsid w:val="00E454C9"/>
    <w:rsid w:val="00E50761"/>
    <w:rsid w:val="00E509D9"/>
    <w:rsid w:val="00E50B13"/>
    <w:rsid w:val="00E51B16"/>
    <w:rsid w:val="00E55423"/>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0A3C"/>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44C"/>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461F"/>
    <w:rsid w:val="00F3585C"/>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79A2"/>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508"/>
    <w:rsid w:val="00FC5AA7"/>
    <w:rsid w:val="00FC6E48"/>
    <w:rsid w:val="00FD3587"/>
    <w:rsid w:val="00FD42FF"/>
    <w:rsid w:val="00FD4B6C"/>
    <w:rsid w:val="00FD5199"/>
    <w:rsid w:val="00FD5B8F"/>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9153920/https://transport.ec.europa.eu/news-events/news/eu-introduces-flight-emissions-label-more-informed-and-sustainable-travelling-2024-12-18_en"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9113850/https://eur-lex.europa.eu/legal-content/EN/TXT/?uri=CELEX%3A02023R2405-20231031"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9164218/https://www.epure.org/press-release/european-ethanol-producers-raise-new-legal-challenge-to-eu-aviation-fuel-legislatio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709163403/https://normecverifavia.com/news/refueleu-aviation-fuel-uplift-compliance-challenge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22913</Words>
  <Characters>130608</Characters>
  <Application>Microsoft Office Word</Application>
  <DocSecurity>0</DocSecurity>
  <Lines>1088</Lines>
  <Paragraphs>306</Paragraphs>
  <ScaleCrop>false</ScaleCrop>
  <Company/>
  <LinksUpToDate>false</LinksUpToDate>
  <CharactersWithSpaces>153215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88</cp:revision>
  <cp:lastPrinted>2025-03-21T00:14:00Z</cp:lastPrinted>
  <dcterms:created xsi:type="dcterms:W3CDTF">2025-06-19T12:24:00Z</dcterms:created>
  <dcterms:modified xsi:type="dcterms:W3CDTF">2025-07-09T16:57:00Z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